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AEB5E" w14:textId="49471735" w:rsidR="00462EC6" w:rsidRPr="000C26BC" w:rsidRDefault="00F22177" w:rsidP="00462EC6">
      <w:pPr>
        <w:textAlignment w:val="baseline"/>
        <w:rPr>
          <w:rFonts w:ascii="Calibri" w:eastAsia="Times New Roman" w:hAnsi="Calibri" w:cs="Calibri"/>
          <w:color w:val="FF66CC"/>
          <w:sz w:val="20"/>
          <w:szCs w:val="20"/>
          <w:lang w:val="en-AU" w:eastAsia="en-AU"/>
        </w:rPr>
      </w:pPr>
      <w:r w:rsidRPr="000C26BC">
        <w:rPr>
          <w:rFonts w:ascii="Calibri" w:eastAsia="Times New Roman" w:hAnsi="Calibri" w:cs="Calibri"/>
          <w:b/>
          <w:bCs/>
          <w:sz w:val="20"/>
          <w:szCs w:val="20"/>
          <w:lang w:val="en-AU" w:eastAsia="en-AU"/>
        </w:rPr>
        <w:t>[</w:t>
      </w:r>
      <w:r w:rsidRPr="000C26BC">
        <w:rPr>
          <w:rFonts w:ascii="Calibri" w:eastAsia="Times New Roman" w:hAnsi="Calibri" w:cs="Calibri"/>
          <w:b/>
          <w:bCs/>
          <w:color w:val="FF66CC"/>
          <w:sz w:val="20"/>
          <w:szCs w:val="20"/>
          <w:lang w:val="en-AU" w:eastAsia="en-AU"/>
        </w:rPr>
        <w:t xml:space="preserve">NOTE FOR CLUBS: </w:t>
      </w:r>
      <w:r w:rsidRPr="000C26BC">
        <w:rPr>
          <w:rFonts w:ascii="Calibri" w:eastAsia="Times New Roman" w:hAnsi="Calibri" w:cs="Calibri"/>
          <w:color w:val="FF66CC"/>
          <w:sz w:val="20"/>
          <w:szCs w:val="20"/>
          <w:lang w:val="en-AU" w:eastAsia="en-AU"/>
        </w:rPr>
        <w:t>examples and ratings are provided for illustration purposes only. Clubs must make their own assessment of the likely risks</w:t>
      </w:r>
      <w:r w:rsidR="00462EC6" w:rsidRPr="000C26BC">
        <w:rPr>
          <w:rFonts w:ascii="Calibri" w:eastAsia="Times New Roman" w:hAnsi="Calibri" w:cs="Calibri"/>
          <w:color w:val="FF66CC"/>
          <w:sz w:val="20"/>
          <w:szCs w:val="20"/>
          <w:lang w:val="en-AU" w:eastAsia="en-AU"/>
        </w:rPr>
        <w:t> </w:t>
      </w:r>
      <w:r w:rsidRPr="000C26BC">
        <w:rPr>
          <w:rFonts w:ascii="Calibri" w:eastAsia="Times New Roman" w:hAnsi="Calibri" w:cs="Calibri"/>
          <w:color w:val="FF66CC"/>
          <w:sz w:val="20"/>
          <w:szCs w:val="20"/>
          <w:lang w:val="en-AU" w:eastAsia="en-AU"/>
        </w:rPr>
        <w:t xml:space="preserve">and ratings </w:t>
      </w:r>
      <w:r w:rsidR="00810B55">
        <w:rPr>
          <w:rFonts w:ascii="Calibri" w:eastAsia="Times New Roman" w:hAnsi="Calibri" w:cs="Calibri"/>
          <w:color w:val="FF66CC"/>
          <w:sz w:val="20"/>
          <w:szCs w:val="20"/>
          <w:lang w:val="en-AU" w:eastAsia="en-AU"/>
        </w:rPr>
        <w:t xml:space="preserve">based on their workplace, including physical, demographic, and role-related risks </w:t>
      </w:r>
      <w:r w:rsidRPr="000C26BC">
        <w:rPr>
          <w:rFonts w:ascii="Calibri" w:eastAsia="Times New Roman" w:hAnsi="Calibri" w:cs="Calibri"/>
          <w:color w:val="FF66CC"/>
          <w:sz w:val="20"/>
          <w:szCs w:val="20"/>
          <w:lang w:val="en-AU" w:eastAsia="en-AU"/>
        </w:rPr>
        <w:t xml:space="preserve">- delete this note before finalising] </w:t>
      </w:r>
    </w:p>
    <w:p w14:paraId="227BC92C" w14:textId="01E15E8D" w:rsidR="00287961" w:rsidRPr="000C26BC" w:rsidRDefault="00287961" w:rsidP="00462EC6">
      <w:pPr>
        <w:textAlignment w:val="baseline"/>
        <w:rPr>
          <w:rFonts w:ascii="Calibri" w:eastAsia="Times New Roman" w:hAnsi="Calibri" w:cs="Calibri"/>
          <w:color w:val="FF66CC"/>
          <w:sz w:val="20"/>
          <w:szCs w:val="20"/>
          <w:lang w:val="en-AU" w:eastAsia="en-AU"/>
        </w:rPr>
      </w:pPr>
    </w:p>
    <w:p w14:paraId="7135B697" w14:textId="45CAB910" w:rsidR="009E3948" w:rsidRPr="000C26BC" w:rsidRDefault="00D834C0" w:rsidP="0063348E">
      <w:pPr>
        <w:pStyle w:val="NoSpacing"/>
        <w:rPr>
          <w:sz w:val="20"/>
          <w:szCs w:val="20"/>
        </w:rPr>
      </w:pPr>
      <w:r w:rsidRPr="000C26BC">
        <w:rPr>
          <w:sz w:val="20"/>
          <w:szCs w:val="20"/>
        </w:rPr>
        <w:t xml:space="preserve">All clubs must comply with their duty under health and safety laws to eliminate, or if that is not reasonably practicable, </w:t>
      </w:r>
      <w:r w:rsidR="385D22A6" w:rsidRPr="000C26BC">
        <w:rPr>
          <w:sz w:val="20"/>
          <w:szCs w:val="20"/>
        </w:rPr>
        <w:t>minimi</w:t>
      </w:r>
      <w:r w:rsidR="00471174" w:rsidRPr="000C26BC">
        <w:rPr>
          <w:sz w:val="20"/>
          <w:szCs w:val="20"/>
        </w:rPr>
        <w:t>s</w:t>
      </w:r>
      <w:r w:rsidR="385D22A6" w:rsidRPr="000C26BC">
        <w:rPr>
          <w:sz w:val="20"/>
          <w:szCs w:val="20"/>
        </w:rPr>
        <w:t>e</w:t>
      </w:r>
      <w:r w:rsidRPr="000C26BC">
        <w:rPr>
          <w:sz w:val="20"/>
          <w:szCs w:val="20"/>
        </w:rPr>
        <w:t xml:space="preserve"> the risk of </w:t>
      </w:r>
      <w:r w:rsidR="00810B55">
        <w:rPr>
          <w:sz w:val="20"/>
          <w:szCs w:val="20"/>
        </w:rPr>
        <w:t>sexual harassment</w:t>
      </w:r>
      <w:r w:rsidRPr="000C26BC">
        <w:rPr>
          <w:sz w:val="20"/>
          <w:szCs w:val="20"/>
        </w:rPr>
        <w:t xml:space="preserve"> in the workplace</w:t>
      </w:r>
      <w:r w:rsidR="0088033F" w:rsidRPr="000C26BC">
        <w:rPr>
          <w:sz w:val="20"/>
          <w:szCs w:val="20"/>
        </w:rPr>
        <w:t xml:space="preserve">. </w:t>
      </w:r>
      <w:r w:rsidR="00287961" w:rsidRPr="000C26BC">
        <w:rPr>
          <w:sz w:val="20"/>
          <w:szCs w:val="20"/>
        </w:rPr>
        <w:t xml:space="preserve">All clubs have an obligation to </w:t>
      </w:r>
      <w:r w:rsidR="009E3948" w:rsidRPr="000C26BC">
        <w:rPr>
          <w:sz w:val="20"/>
          <w:szCs w:val="20"/>
        </w:rPr>
        <w:t>minimi</w:t>
      </w:r>
      <w:r w:rsidR="00471174" w:rsidRPr="000C26BC">
        <w:rPr>
          <w:sz w:val="20"/>
          <w:szCs w:val="20"/>
        </w:rPr>
        <w:t>s</w:t>
      </w:r>
      <w:r w:rsidR="009E3948" w:rsidRPr="000C26BC">
        <w:rPr>
          <w:sz w:val="20"/>
          <w:szCs w:val="20"/>
        </w:rPr>
        <w:t xml:space="preserve">e the risks to </w:t>
      </w:r>
      <w:r w:rsidR="00287961" w:rsidRPr="000C26BC">
        <w:rPr>
          <w:sz w:val="20"/>
          <w:szCs w:val="20"/>
        </w:rPr>
        <w:t xml:space="preserve">keep employees as safe as </w:t>
      </w:r>
      <w:r w:rsidR="009E3948" w:rsidRPr="000C26BC">
        <w:rPr>
          <w:sz w:val="20"/>
          <w:szCs w:val="20"/>
        </w:rPr>
        <w:t>is</w:t>
      </w:r>
      <w:r w:rsidR="00287961" w:rsidRPr="000C26BC">
        <w:rPr>
          <w:sz w:val="20"/>
          <w:szCs w:val="20"/>
        </w:rPr>
        <w:t xml:space="preserve"> reasonably practicable. </w:t>
      </w:r>
      <w:r w:rsidR="00810B55">
        <w:rPr>
          <w:sz w:val="20"/>
          <w:szCs w:val="20"/>
        </w:rPr>
        <w:t xml:space="preserve">All Clubs have a positive duty to </w:t>
      </w:r>
      <w:r w:rsidR="00804F38">
        <w:rPr>
          <w:sz w:val="20"/>
          <w:szCs w:val="20"/>
        </w:rPr>
        <w:t xml:space="preserve">eliminate </w:t>
      </w:r>
      <w:r w:rsidR="00810B55">
        <w:rPr>
          <w:sz w:val="20"/>
          <w:szCs w:val="20"/>
        </w:rPr>
        <w:t xml:space="preserve">sexual harassment in the workplace under the </w:t>
      </w:r>
      <w:r w:rsidR="00810B55" w:rsidRPr="00810B55">
        <w:rPr>
          <w:i/>
          <w:iCs/>
          <w:sz w:val="20"/>
          <w:szCs w:val="20"/>
        </w:rPr>
        <w:t>Sex Discrimination Act 1984</w:t>
      </w:r>
      <w:r w:rsidR="00810B55">
        <w:rPr>
          <w:sz w:val="20"/>
          <w:szCs w:val="20"/>
        </w:rPr>
        <w:t>.</w:t>
      </w:r>
    </w:p>
    <w:p w14:paraId="15B57118" w14:textId="77777777" w:rsidR="009E3948" w:rsidRPr="000C26BC" w:rsidRDefault="009E3948" w:rsidP="0063348E">
      <w:pPr>
        <w:pStyle w:val="NoSpacing"/>
        <w:rPr>
          <w:sz w:val="20"/>
          <w:szCs w:val="20"/>
        </w:rPr>
      </w:pPr>
    </w:p>
    <w:p w14:paraId="492269E2" w14:textId="0D2A67C4" w:rsidR="00810B55" w:rsidRDefault="00810B55" w:rsidP="0063348E">
      <w:pPr>
        <w:pStyle w:val="NoSpacing"/>
        <w:rPr>
          <w:sz w:val="20"/>
          <w:szCs w:val="20"/>
        </w:rPr>
      </w:pPr>
      <w:r>
        <w:rPr>
          <w:sz w:val="20"/>
          <w:szCs w:val="20"/>
        </w:rPr>
        <w:t xml:space="preserve">Measures to </w:t>
      </w:r>
      <w:r w:rsidR="00804F38">
        <w:rPr>
          <w:sz w:val="20"/>
          <w:szCs w:val="20"/>
        </w:rPr>
        <w:t xml:space="preserve">eliminate </w:t>
      </w:r>
      <w:r>
        <w:rPr>
          <w:sz w:val="20"/>
          <w:szCs w:val="20"/>
        </w:rPr>
        <w:t>sexual harassment in the workplace could include:</w:t>
      </w:r>
    </w:p>
    <w:p w14:paraId="1505196A" w14:textId="77777777" w:rsidR="00810B55" w:rsidRDefault="00810B55" w:rsidP="0063348E">
      <w:pPr>
        <w:pStyle w:val="NoSpacing"/>
        <w:rPr>
          <w:sz w:val="20"/>
          <w:szCs w:val="20"/>
        </w:rPr>
      </w:pPr>
    </w:p>
    <w:p w14:paraId="6772D72A" w14:textId="26956255" w:rsidR="00810B55" w:rsidRDefault="00810B55" w:rsidP="00810B55">
      <w:pPr>
        <w:pStyle w:val="NoSpacing"/>
        <w:numPr>
          <w:ilvl w:val="0"/>
          <w:numId w:val="28"/>
        </w:numPr>
        <w:rPr>
          <w:sz w:val="20"/>
          <w:szCs w:val="20"/>
        </w:rPr>
      </w:pPr>
      <w:r>
        <w:rPr>
          <w:sz w:val="20"/>
          <w:szCs w:val="20"/>
        </w:rPr>
        <w:t>An up-to-date sexual harassment policy and procedure for making complaints</w:t>
      </w:r>
      <w:r w:rsidR="00804F38">
        <w:rPr>
          <w:sz w:val="20"/>
          <w:szCs w:val="20"/>
        </w:rPr>
        <w:t xml:space="preserve"> and ensuring they are compliant with the legislation</w:t>
      </w:r>
    </w:p>
    <w:p w14:paraId="2636A7CC" w14:textId="5E90C102" w:rsidR="00810B55" w:rsidRPr="00810B55" w:rsidRDefault="00810B55" w:rsidP="00810B55">
      <w:pPr>
        <w:pStyle w:val="NoSpacing"/>
        <w:numPr>
          <w:ilvl w:val="0"/>
          <w:numId w:val="28"/>
        </w:numPr>
        <w:rPr>
          <w:sz w:val="20"/>
          <w:szCs w:val="20"/>
        </w:rPr>
      </w:pPr>
      <w:r>
        <w:rPr>
          <w:sz w:val="20"/>
          <w:szCs w:val="20"/>
        </w:rPr>
        <w:t>A</w:t>
      </w:r>
      <w:r w:rsidRPr="00810B55">
        <w:rPr>
          <w:sz w:val="20"/>
          <w:szCs w:val="20"/>
        </w:rPr>
        <w:t>nonymous surveys of employees and workers to assess awareness of the policy and comfortability with reporting incidences</w:t>
      </w:r>
    </w:p>
    <w:p w14:paraId="0622598E" w14:textId="405A1798" w:rsidR="00804F38" w:rsidRDefault="00810B55" w:rsidP="00810B55">
      <w:pPr>
        <w:pStyle w:val="NoSpacing"/>
        <w:numPr>
          <w:ilvl w:val="0"/>
          <w:numId w:val="28"/>
        </w:numPr>
        <w:rPr>
          <w:sz w:val="20"/>
          <w:szCs w:val="20"/>
        </w:rPr>
      </w:pPr>
      <w:r>
        <w:rPr>
          <w:sz w:val="20"/>
          <w:szCs w:val="20"/>
        </w:rPr>
        <w:t>R</w:t>
      </w:r>
      <w:r w:rsidRPr="00810B55">
        <w:rPr>
          <w:sz w:val="20"/>
          <w:szCs w:val="20"/>
        </w:rPr>
        <w:t>egular consultation with worker representatives</w:t>
      </w:r>
    </w:p>
    <w:p w14:paraId="5B47F098" w14:textId="7D4EB2EA" w:rsidR="00804F38" w:rsidRDefault="00804F38" w:rsidP="00810B55">
      <w:pPr>
        <w:pStyle w:val="NoSpacing"/>
        <w:numPr>
          <w:ilvl w:val="0"/>
          <w:numId w:val="28"/>
        </w:numPr>
        <w:rPr>
          <w:sz w:val="20"/>
          <w:szCs w:val="20"/>
        </w:rPr>
      </w:pPr>
      <w:r>
        <w:rPr>
          <w:sz w:val="20"/>
          <w:szCs w:val="20"/>
        </w:rPr>
        <w:t>Assessing the likelihood of sexual harassment and the potential impact</w:t>
      </w:r>
    </w:p>
    <w:p w14:paraId="70B31BB7" w14:textId="4573FA84" w:rsidR="00810B55" w:rsidRDefault="00804F38" w:rsidP="00810B55">
      <w:pPr>
        <w:pStyle w:val="NoSpacing"/>
        <w:numPr>
          <w:ilvl w:val="0"/>
          <w:numId w:val="28"/>
        </w:numPr>
        <w:rPr>
          <w:sz w:val="20"/>
          <w:szCs w:val="20"/>
        </w:rPr>
      </w:pPr>
      <w:r>
        <w:rPr>
          <w:sz w:val="20"/>
          <w:szCs w:val="20"/>
        </w:rPr>
        <w:t>Reviewing the effectiveness of control measures</w:t>
      </w:r>
      <w:r w:rsidR="00810B55">
        <w:rPr>
          <w:sz w:val="20"/>
          <w:szCs w:val="20"/>
        </w:rPr>
        <w:t>.</w:t>
      </w:r>
    </w:p>
    <w:p w14:paraId="51EAFDDA" w14:textId="77777777" w:rsidR="00565D2F" w:rsidRPr="000C26BC" w:rsidRDefault="00565D2F" w:rsidP="0063348E">
      <w:pPr>
        <w:pStyle w:val="NoSpacing"/>
        <w:rPr>
          <w:sz w:val="20"/>
          <w:szCs w:val="20"/>
        </w:rPr>
      </w:pPr>
    </w:p>
    <w:p w14:paraId="12842BF9" w14:textId="3F4F60F3" w:rsidR="000E5CA8" w:rsidRPr="000C26BC" w:rsidRDefault="000E5CA8" w:rsidP="00462EC6">
      <w:pPr>
        <w:textAlignment w:val="baseline"/>
        <w:rPr>
          <w:rFonts w:ascii="Calibri" w:eastAsia="Times New Roman" w:hAnsi="Calibri" w:cs="Calibri"/>
          <w:sz w:val="20"/>
          <w:szCs w:val="20"/>
          <w:lang w:val="en-AU" w:eastAsia="en-AU"/>
        </w:rPr>
      </w:pPr>
      <w:r w:rsidRPr="000C26BC">
        <w:rPr>
          <w:rFonts w:ascii="Calibri" w:eastAsia="Times New Roman" w:hAnsi="Calibri" w:cs="Calibri"/>
          <w:sz w:val="20"/>
          <w:szCs w:val="20"/>
          <w:lang w:eastAsia="en-AU"/>
        </w:rPr>
        <w:t xml:space="preserve">If </w:t>
      </w:r>
      <w:r w:rsidR="00FE4395" w:rsidRPr="000C26BC">
        <w:rPr>
          <w:rFonts w:ascii="Calibri" w:eastAsia="Times New Roman" w:hAnsi="Calibri" w:cs="Calibri"/>
          <w:sz w:val="20"/>
          <w:szCs w:val="20"/>
          <w:lang w:eastAsia="en-AU"/>
        </w:rPr>
        <w:t>the Club has</w:t>
      </w:r>
      <w:r w:rsidRPr="000C26BC">
        <w:rPr>
          <w:rFonts w:ascii="Calibri" w:eastAsia="Times New Roman" w:hAnsi="Calibri" w:cs="Calibri"/>
          <w:sz w:val="20"/>
          <w:szCs w:val="20"/>
          <w:lang w:eastAsia="en-AU"/>
        </w:rPr>
        <w:t xml:space="preserve"> identified any of the listed or other potential hazards related to </w:t>
      </w:r>
      <w:r w:rsidR="00810B55">
        <w:rPr>
          <w:rFonts w:ascii="Calibri" w:eastAsia="Times New Roman" w:hAnsi="Calibri" w:cs="Calibri"/>
          <w:sz w:val="20"/>
          <w:szCs w:val="20"/>
          <w:lang w:eastAsia="en-AU"/>
        </w:rPr>
        <w:t>sexual harassment in the workplace</w:t>
      </w:r>
      <w:r w:rsidRPr="000C26BC">
        <w:rPr>
          <w:rFonts w:ascii="Calibri" w:eastAsia="Times New Roman" w:hAnsi="Calibri" w:cs="Calibri"/>
          <w:sz w:val="20"/>
          <w:szCs w:val="20"/>
          <w:lang w:eastAsia="en-AU"/>
        </w:rPr>
        <w:t xml:space="preserve">, </w:t>
      </w:r>
      <w:r w:rsidR="00FE4395" w:rsidRPr="000C26BC">
        <w:rPr>
          <w:rFonts w:ascii="Calibri" w:eastAsia="Times New Roman" w:hAnsi="Calibri" w:cs="Calibri"/>
          <w:sz w:val="20"/>
          <w:szCs w:val="20"/>
          <w:lang w:eastAsia="en-AU"/>
        </w:rPr>
        <w:t>the Club</w:t>
      </w:r>
      <w:r w:rsidRPr="000C26BC">
        <w:rPr>
          <w:rFonts w:ascii="Calibri" w:eastAsia="Times New Roman" w:hAnsi="Calibri" w:cs="Calibri"/>
          <w:sz w:val="20"/>
          <w:szCs w:val="20"/>
          <w:lang w:eastAsia="en-AU"/>
        </w:rPr>
        <w:t xml:space="preserve"> will need to enter a suitable control below to show how </w:t>
      </w:r>
      <w:r w:rsidR="00FE4395" w:rsidRPr="000C26BC">
        <w:rPr>
          <w:rFonts w:ascii="Calibri" w:eastAsia="Times New Roman" w:hAnsi="Calibri" w:cs="Calibri"/>
          <w:sz w:val="20"/>
          <w:szCs w:val="20"/>
          <w:lang w:eastAsia="en-AU"/>
        </w:rPr>
        <w:t>the Club has</w:t>
      </w:r>
      <w:r w:rsidRPr="000C26BC">
        <w:rPr>
          <w:rFonts w:ascii="Calibri" w:eastAsia="Times New Roman" w:hAnsi="Calibri" w:cs="Calibri"/>
          <w:sz w:val="20"/>
          <w:szCs w:val="20"/>
          <w:lang w:eastAsia="en-AU"/>
        </w:rPr>
        <w:t xml:space="preserve"> controlled the hazard(s). If any further hazards are introduced, record </w:t>
      </w:r>
      <w:proofErr w:type="gramStart"/>
      <w:r w:rsidRPr="000C26BC">
        <w:rPr>
          <w:rFonts w:ascii="Calibri" w:eastAsia="Times New Roman" w:hAnsi="Calibri" w:cs="Calibri"/>
          <w:sz w:val="20"/>
          <w:szCs w:val="20"/>
          <w:lang w:eastAsia="en-AU"/>
        </w:rPr>
        <w:t>them</w:t>
      </w:r>
      <w:proofErr w:type="gramEnd"/>
      <w:r w:rsidRPr="000C26BC">
        <w:rPr>
          <w:rFonts w:ascii="Calibri" w:eastAsia="Times New Roman" w:hAnsi="Calibri" w:cs="Calibri"/>
          <w:sz w:val="20"/>
          <w:szCs w:val="20"/>
          <w:lang w:eastAsia="en-AU"/>
        </w:rPr>
        <w:t xml:space="preserve"> and update the</w:t>
      </w:r>
      <w:r w:rsidR="00831C64">
        <w:rPr>
          <w:rFonts w:ascii="Calibri" w:eastAsia="Times New Roman" w:hAnsi="Calibri" w:cs="Calibri"/>
          <w:sz w:val="20"/>
          <w:szCs w:val="20"/>
          <w:lang w:eastAsia="en-AU"/>
        </w:rPr>
        <w:t xml:space="preserve"> table</w:t>
      </w:r>
      <w:r w:rsidRPr="000C26BC">
        <w:rPr>
          <w:rFonts w:ascii="Calibri" w:eastAsia="Times New Roman" w:hAnsi="Calibri" w:cs="Calibri"/>
          <w:sz w:val="20"/>
          <w:szCs w:val="20"/>
          <w:lang w:eastAsia="en-AU"/>
        </w:rPr>
        <w:t xml:space="preserve">. </w:t>
      </w:r>
    </w:p>
    <w:p w14:paraId="0F09FC13" w14:textId="77777777" w:rsidR="00F22177" w:rsidRPr="000C26BC" w:rsidRDefault="00F22177" w:rsidP="00462EC6">
      <w:pPr>
        <w:textAlignment w:val="baseline"/>
        <w:rPr>
          <w:rFonts w:ascii="Segoe UI" w:eastAsia="Times New Roman" w:hAnsi="Segoe UI" w:cs="Segoe UI"/>
          <w:sz w:val="20"/>
          <w:szCs w:val="20"/>
          <w:lang w:val="en-AU" w:eastAsia="en-AU"/>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60"/>
        <w:gridCol w:w="5696"/>
      </w:tblGrid>
      <w:tr w:rsidR="00462EC6" w:rsidRPr="000C26BC" w14:paraId="2124F66E" w14:textId="77777777" w:rsidTr="005C6667">
        <w:tc>
          <w:tcPr>
            <w:tcW w:w="3660" w:type="dxa"/>
            <w:shd w:val="clear" w:color="auto" w:fill="D9D9D9" w:themeFill="background1" w:themeFillShade="D9"/>
            <w:vAlign w:val="bottom"/>
            <w:hideMark/>
          </w:tcPr>
          <w:p w14:paraId="4D845488" w14:textId="2DDB77D2" w:rsidR="00462EC6" w:rsidRPr="000C26BC" w:rsidRDefault="00462EC6" w:rsidP="00462EC6">
            <w:pPr>
              <w:textAlignment w:val="baseline"/>
              <w:rPr>
                <w:rFonts w:ascii="Times New Roman" w:eastAsia="Times New Roman" w:hAnsi="Times New Roman" w:cs="Times New Roman"/>
                <w:sz w:val="20"/>
                <w:szCs w:val="20"/>
                <w:lang w:val="en-AU" w:eastAsia="en-AU"/>
              </w:rPr>
            </w:pPr>
            <w:r w:rsidRPr="000C26BC">
              <w:rPr>
                <w:rFonts w:ascii="Calibri" w:eastAsia="Times New Roman" w:hAnsi="Calibri" w:cs="Calibri"/>
                <w:b/>
                <w:bCs/>
                <w:color w:val="000000"/>
                <w:sz w:val="20"/>
                <w:szCs w:val="20"/>
                <w:lang w:val="en-AU" w:eastAsia="en-AU"/>
              </w:rPr>
              <w:t>Hazard / Critical Task Being Assessed:</w:t>
            </w:r>
          </w:p>
        </w:tc>
        <w:tc>
          <w:tcPr>
            <w:tcW w:w="5696" w:type="dxa"/>
            <w:shd w:val="clear" w:color="auto" w:fill="auto"/>
            <w:vAlign w:val="bottom"/>
            <w:hideMark/>
          </w:tcPr>
          <w:p w14:paraId="68ABC802" w14:textId="6C93A58F" w:rsidR="00462EC6" w:rsidRPr="000C26BC" w:rsidRDefault="00810B55" w:rsidP="005C6667">
            <w:pPr>
              <w:ind w:left="158"/>
              <w:textAlignment w:val="baseline"/>
              <w:rPr>
                <w:rFonts w:ascii="Times New Roman" w:eastAsia="Times New Roman" w:hAnsi="Times New Roman" w:cs="Times New Roman"/>
                <w:sz w:val="20"/>
                <w:szCs w:val="20"/>
                <w:lang w:val="en-AU" w:eastAsia="en-AU"/>
              </w:rPr>
            </w:pPr>
            <w:r>
              <w:rPr>
                <w:rFonts w:ascii="Calibri" w:eastAsia="Times New Roman" w:hAnsi="Calibri" w:cs="Calibri"/>
                <w:sz w:val="20"/>
                <w:szCs w:val="20"/>
                <w:highlight w:val="yellow"/>
                <w:lang w:val="en-AU" w:eastAsia="en-AU"/>
              </w:rPr>
              <w:t>Sexual harassment</w:t>
            </w:r>
            <w:r w:rsidR="00462EC6" w:rsidRPr="000C26BC">
              <w:rPr>
                <w:rFonts w:ascii="Calibri" w:eastAsia="Times New Roman" w:hAnsi="Calibri" w:cs="Calibri"/>
                <w:sz w:val="20"/>
                <w:szCs w:val="20"/>
                <w:highlight w:val="yellow"/>
                <w:lang w:val="en-AU" w:eastAsia="en-AU"/>
              </w:rPr>
              <w:t> </w:t>
            </w:r>
            <w:r w:rsidR="00FE4395" w:rsidRPr="000C26BC">
              <w:rPr>
                <w:rFonts w:ascii="Calibri" w:eastAsia="Times New Roman" w:hAnsi="Calibri" w:cs="Calibri"/>
                <w:sz w:val="20"/>
                <w:szCs w:val="20"/>
                <w:highlight w:val="yellow"/>
                <w:lang w:val="en-AU" w:eastAsia="en-AU"/>
              </w:rPr>
              <w:t>in the workplace</w:t>
            </w:r>
          </w:p>
        </w:tc>
      </w:tr>
      <w:tr w:rsidR="009806BA" w:rsidRPr="000C26BC" w14:paraId="01AD666E" w14:textId="77777777" w:rsidTr="005C6667">
        <w:tc>
          <w:tcPr>
            <w:tcW w:w="3660" w:type="dxa"/>
            <w:shd w:val="clear" w:color="auto" w:fill="D9D9D9" w:themeFill="background1" w:themeFillShade="D9"/>
            <w:vAlign w:val="bottom"/>
          </w:tcPr>
          <w:p w14:paraId="2CA531CD" w14:textId="34A4EE61" w:rsidR="009806BA" w:rsidRPr="000C26BC" w:rsidRDefault="009806BA" w:rsidP="00462EC6">
            <w:pPr>
              <w:textAlignment w:val="baseline"/>
              <w:rPr>
                <w:rFonts w:ascii="Calibri" w:eastAsia="Times New Roman" w:hAnsi="Calibri" w:cs="Calibri"/>
                <w:b/>
                <w:bCs/>
                <w:color w:val="000000"/>
                <w:sz w:val="20"/>
                <w:szCs w:val="20"/>
                <w:lang w:val="en-AU" w:eastAsia="en-AU"/>
              </w:rPr>
            </w:pPr>
            <w:r>
              <w:rPr>
                <w:rFonts w:ascii="Calibri" w:eastAsia="Times New Roman" w:hAnsi="Calibri" w:cs="Calibri"/>
                <w:b/>
                <w:bCs/>
                <w:color w:val="000000"/>
                <w:sz w:val="20"/>
                <w:szCs w:val="20"/>
                <w:lang w:val="en-AU" w:eastAsia="en-AU"/>
              </w:rPr>
              <w:t>Assessment Completed by:</w:t>
            </w:r>
          </w:p>
        </w:tc>
        <w:tc>
          <w:tcPr>
            <w:tcW w:w="5696" w:type="dxa"/>
            <w:shd w:val="clear" w:color="auto" w:fill="auto"/>
            <w:vAlign w:val="bottom"/>
          </w:tcPr>
          <w:p w14:paraId="58745352" w14:textId="77777777" w:rsidR="009806BA" w:rsidRPr="000C26BC" w:rsidRDefault="009806BA" w:rsidP="005C6667">
            <w:pPr>
              <w:ind w:left="158"/>
              <w:textAlignment w:val="baseline"/>
              <w:rPr>
                <w:rFonts w:ascii="Calibri" w:eastAsia="Times New Roman" w:hAnsi="Calibri" w:cs="Calibri"/>
                <w:sz w:val="20"/>
                <w:szCs w:val="20"/>
                <w:highlight w:val="yellow"/>
                <w:lang w:val="en-AU" w:eastAsia="en-AU"/>
              </w:rPr>
            </w:pPr>
          </w:p>
        </w:tc>
      </w:tr>
      <w:tr w:rsidR="009806BA" w:rsidRPr="000C26BC" w14:paraId="00BD4A41" w14:textId="77777777" w:rsidTr="005C6667">
        <w:tc>
          <w:tcPr>
            <w:tcW w:w="3660" w:type="dxa"/>
            <w:shd w:val="clear" w:color="auto" w:fill="D9D9D9" w:themeFill="background1" w:themeFillShade="D9"/>
            <w:vAlign w:val="bottom"/>
          </w:tcPr>
          <w:p w14:paraId="6900BF4A" w14:textId="3B47EB7A" w:rsidR="009806BA" w:rsidRDefault="009806BA" w:rsidP="00462EC6">
            <w:pPr>
              <w:textAlignment w:val="baseline"/>
              <w:rPr>
                <w:rFonts w:ascii="Calibri" w:eastAsia="Times New Roman" w:hAnsi="Calibri" w:cs="Calibri"/>
                <w:b/>
                <w:bCs/>
                <w:color w:val="000000"/>
                <w:sz w:val="20"/>
                <w:szCs w:val="20"/>
                <w:lang w:val="en-AU" w:eastAsia="en-AU"/>
              </w:rPr>
            </w:pPr>
            <w:r>
              <w:rPr>
                <w:rFonts w:ascii="Calibri" w:eastAsia="Times New Roman" w:hAnsi="Calibri" w:cs="Calibri"/>
                <w:b/>
                <w:bCs/>
                <w:color w:val="000000"/>
                <w:sz w:val="20"/>
                <w:szCs w:val="20"/>
                <w:lang w:val="en-AU" w:eastAsia="en-AU"/>
              </w:rPr>
              <w:t>Date:</w:t>
            </w:r>
          </w:p>
        </w:tc>
        <w:tc>
          <w:tcPr>
            <w:tcW w:w="5696" w:type="dxa"/>
            <w:shd w:val="clear" w:color="auto" w:fill="auto"/>
            <w:vAlign w:val="bottom"/>
          </w:tcPr>
          <w:p w14:paraId="5CB75824" w14:textId="77777777" w:rsidR="009806BA" w:rsidRPr="000C26BC" w:rsidRDefault="009806BA" w:rsidP="005C6667">
            <w:pPr>
              <w:ind w:left="158"/>
              <w:textAlignment w:val="baseline"/>
              <w:rPr>
                <w:rFonts w:ascii="Calibri" w:eastAsia="Times New Roman" w:hAnsi="Calibri" w:cs="Calibri"/>
                <w:sz w:val="20"/>
                <w:szCs w:val="20"/>
                <w:highlight w:val="yellow"/>
                <w:lang w:val="en-AU" w:eastAsia="en-AU"/>
              </w:rPr>
            </w:pPr>
          </w:p>
        </w:tc>
      </w:tr>
    </w:tbl>
    <w:p w14:paraId="25BED78E" w14:textId="66B60CEB" w:rsidR="00462EC6" w:rsidRPr="000C26BC" w:rsidRDefault="00462EC6" w:rsidP="00462EC6">
      <w:pPr>
        <w:textAlignment w:val="baseline"/>
        <w:rPr>
          <w:rFonts w:ascii="Segoe UI" w:eastAsia="Times New Roman" w:hAnsi="Segoe UI" w:cs="Segoe UI"/>
          <w:sz w:val="20"/>
          <w:szCs w:val="20"/>
          <w:lang w:val="en-AU" w:eastAsia="en-AU"/>
        </w:rPr>
      </w:pPr>
      <w:r w:rsidRPr="000C26BC">
        <w:rPr>
          <w:rFonts w:ascii="Calibri" w:eastAsia="Times New Roman" w:hAnsi="Calibri" w:cs="Calibri"/>
          <w:b/>
          <w:bCs/>
          <w:sz w:val="20"/>
          <w:szCs w:val="20"/>
          <w:lang w:val="en-AU" w:eastAsia="en-AU"/>
        </w:rPr>
        <w:t> </w:t>
      </w:r>
      <w:r w:rsidRPr="000C26BC">
        <w:rPr>
          <w:rFonts w:ascii="Calibri" w:eastAsia="Times New Roman" w:hAnsi="Calibri" w:cs="Calibri"/>
          <w:sz w:val="20"/>
          <w:szCs w:val="20"/>
          <w:lang w:val="en-AU" w:eastAsia="en-AU"/>
        </w:rPr>
        <w:t> </w:t>
      </w:r>
    </w:p>
    <w:p w14:paraId="2560384E" w14:textId="48C15662" w:rsidR="00462EC6" w:rsidRPr="005E4EBB" w:rsidRDefault="00462EC6" w:rsidP="005E4EBB">
      <w:pPr>
        <w:pStyle w:val="ListParagraph"/>
        <w:numPr>
          <w:ilvl w:val="0"/>
          <w:numId w:val="27"/>
        </w:numPr>
        <w:textAlignment w:val="baseline"/>
        <w:rPr>
          <w:rFonts w:ascii="Segoe UI" w:eastAsia="Times New Roman" w:hAnsi="Segoe UI" w:cs="Segoe UI"/>
          <w:sz w:val="20"/>
          <w:szCs w:val="20"/>
          <w:lang w:val="en-AU" w:eastAsia="en-AU"/>
        </w:rPr>
      </w:pPr>
      <w:r w:rsidRPr="005E4EBB">
        <w:rPr>
          <w:rFonts w:ascii="Calibri" w:eastAsia="Times New Roman" w:hAnsi="Calibri" w:cs="Calibri"/>
          <w:b/>
          <w:bCs/>
          <w:sz w:val="20"/>
          <w:szCs w:val="20"/>
          <w:lang w:val="en-AU" w:eastAsia="en-AU"/>
        </w:rPr>
        <w:t>Risk Assessment </w:t>
      </w:r>
      <w:r w:rsidRPr="005E4EBB">
        <w:rPr>
          <w:rFonts w:ascii="Calibri" w:eastAsia="Times New Roman" w:hAnsi="Calibri" w:cs="Calibri"/>
          <w:sz w:val="20"/>
          <w:szCs w:val="20"/>
          <w:lang w:val="en-AU" w:eastAsia="en-AU"/>
        </w:rPr>
        <w:t> </w:t>
      </w:r>
    </w:p>
    <w:p w14:paraId="775CDA61" w14:textId="16E423A9" w:rsidR="00462EC6" w:rsidRPr="000C26BC" w:rsidRDefault="00462EC6" w:rsidP="00462EC6">
      <w:pPr>
        <w:jc w:val="both"/>
        <w:textAlignment w:val="baseline"/>
        <w:rPr>
          <w:rFonts w:ascii="Segoe UI" w:eastAsia="Times New Roman" w:hAnsi="Segoe UI" w:cs="Segoe UI"/>
          <w:sz w:val="20"/>
          <w:szCs w:val="20"/>
          <w:lang w:val="en-AU" w:eastAsia="en-AU"/>
        </w:rPr>
      </w:pPr>
      <w:r w:rsidRPr="000C26BC">
        <w:rPr>
          <w:rFonts w:ascii="Calibri" w:eastAsia="Times New Roman" w:hAnsi="Calibri" w:cs="Calibri"/>
          <w:sz w:val="20"/>
          <w:szCs w:val="20"/>
          <w:lang w:val="en-AU" w:eastAsia="en-AU"/>
        </w:rPr>
        <w:t>Indicate risks associated with each hazard, rated by High, Medium, Low risk (where high is death or serious injury, medium is serious injury or illness, and low is minor first aid injury risk). </w:t>
      </w:r>
      <w:r w:rsidR="006B299D">
        <w:rPr>
          <w:rFonts w:ascii="Calibri" w:eastAsia="Times New Roman" w:hAnsi="Calibri" w:cs="Calibri"/>
          <w:sz w:val="20"/>
          <w:szCs w:val="20"/>
          <w:lang w:val="en-AU" w:eastAsia="en-AU"/>
        </w:rPr>
        <w:t xml:space="preserve">The risk assessment </w:t>
      </w:r>
      <w:r w:rsidR="00161C7D">
        <w:rPr>
          <w:rFonts w:ascii="Calibri" w:eastAsia="Times New Roman" w:hAnsi="Calibri" w:cs="Calibri"/>
          <w:sz w:val="20"/>
          <w:szCs w:val="20"/>
          <w:lang w:val="en-AU" w:eastAsia="en-AU"/>
        </w:rPr>
        <w:t>should be completed in consultation with the Club’s WHS Committee</w:t>
      </w:r>
      <w:r w:rsidR="0093359D">
        <w:rPr>
          <w:rFonts w:ascii="Calibri" w:eastAsia="Times New Roman" w:hAnsi="Calibri" w:cs="Calibri"/>
          <w:sz w:val="20"/>
          <w:szCs w:val="20"/>
          <w:lang w:val="en-AU" w:eastAsia="en-AU"/>
        </w:rPr>
        <w:t xml:space="preserve">/HSR’s (if you have them), including by seeking feedback from workers. </w:t>
      </w:r>
    </w:p>
    <w:p w14:paraId="4032B778" w14:textId="77777777" w:rsidR="00462EC6" w:rsidRPr="000C26BC" w:rsidRDefault="00462EC6" w:rsidP="00462EC6">
      <w:pPr>
        <w:textAlignment w:val="baseline"/>
        <w:rPr>
          <w:rFonts w:ascii="Segoe UI" w:eastAsia="Times New Roman" w:hAnsi="Segoe UI" w:cs="Segoe UI"/>
          <w:sz w:val="20"/>
          <w:szCs w:val="20"/>
          <w:lang w:val="en-AU" w:eastAsia="en-AU"/>
        </w:rPr>
      </w:pPr>
      <w:r w:rsidRPr="000C26BC">
        <w:rPr>
          <w:rFonts w:ascii="Calibri" w:eastAsia="Times New Roman" w:hAnsi="Calibri" w:cs="Calibri"/>
          <w:sz w:val="20"/>
          <w:szCs w:val="20"/>
          <w:lang w:val="en-AU" w:eastAsia="en-AU"/>
        </w:rPr>
        <w:t>  </w:t>
      </w:r>
    </w:p>
    <w:tbl>
      <w:tblPr>
        <w:tblW w:w="130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0"/>
        <w:gridCol w:w="1611"/>
        <w:gridCol w:w="2268"/>
        <w:gridCol w:w="3402"/>
        <w:gridCol w:w="4252"/>
      </w:tblGrid>
      <w:tr w:rsidR="0086295A" w:rsidRPr="000C26BC" w14:paraId="591B969E" w14:textId="080FD06C" w:rsidTr="00D42B5C">
        <w:tc>
          <w:tcPr>
            <w:tcW w:w="1500" w:type="dxa"/>
            <w:tcBorders>
              <w:top w:val="single" w:sz="6" w:space="0" w:color="auto"/>
              <w:left w:val="single" w:sz="6" w:space="0" w:color="auto"/>
              <w:bottom w:val="single" w:sz="6" w:space="0" w:color="auto"/>
              <w:right w:val="single" w:sz="6" w:space="0" w:color="auto"/>
            </w:tcBorders>
            <w:shd w:val="clear" w:color="auto" w:fill="D0CECE"/>
            <w:vAlign w:val="center"/>
          </w:tcPr>
          <w:p w14:paraId="0E1A6898" w14:textId="43DEC7E6" w:rsidR="0086295A" w:rsidRPr="000C26BC" w:rsidRDefault="0086295A" w:rsidP="00D42B5C">
            <w:pPr>
              <w:jc w:val="center"/>
              <w:textAlignment w:val="baseline"/>
              <w:rPr>
                <w:rFonts w:ascii="Calibri" w:eastAsia="Times New Roman" w:hAnsi="Calibri" w:cs="Calibri"/>
                <w:b/>
                <w:bCs/>
                <w:sz w:val="20"/>
                <w:szCs w:val="20"/>
                <w:lang w:val="en-AU" w:eastAsia="en-AU"/>
              </w:rPr>
            </w:pPr>
            <w:r>
              <w:rPr>
                <w:rFonts w:ascii="Calibri" w:eastAsia="Times New Roman" w:hAnsi="Calibri" w:cs="Calibri"/>
                <w:b/>
                <w:bCs/>
                <w:sz w:val="20"/>
                <w:szCs w:val="20"/>
                <w:lang w:val="en-AU" w:eastAsia="en-AU"/>
              </w:rPr>
              <w:t>Activity/Area of the Club</w:t>
            </w:r>
          </w:p>
        </w:tc>
        <w:tc>
          <w:tcPr>
            <w:tcW w:w="1611" w:type="dxa"/>
            <w:tcBorders>
              <w:top w:val="single" w:sz="6" w:space="0" w:color="auto"/>
              <w:left w:val="single" w:sz="6" w:space="0" w:color="auto"/>
              <w:bottom w:val="single" w:sz="6" w:space="0" w:color="auto"/>
              <w:right w:val="single" w:sz="6" w:space="0" w:color="auto"/>
            </w:tcBorders>
            <w:shd w:val="clear" w:color="auto" w:fill="D0CECE"/>
            <w:vAlign w:val="center"/>
            <w:hideMark/>
          </w:tcPr>
          <w:p w14:paraId="160CF605" w14:textId="77777777" w:rsidR="0086295A" w:rsidRDefault="0086295A" w:rsidP="00D42B5C">
            <w:pPr>
              <w:jc w:val="center"/>
              <w:textAlignment w:val="baseline"/>
              <w:rPr>
                <w:rFonts w:ascii="Calibri" w:eastAsia="Times New Roman" w:hAnsi="Calibri" w:cs="Calibri"/>
                <w:b/>
                <w:bCs/>
                <w:sz w:val="20"/>
                <w:szCs w:val="20"/>
                <w:lang w:val="en-AU" w:eastAsia="en-AU"/>
              </w:rPr>
            </w:pPr>
            <w:r>
              <w:rPr>
                <w:rFonts w:ascii="Calibri" w:eastAsia="Times New Roman" w:hAnsi="Calibri" w:cs="Calibri"/>
                <w:b/>
                <w:bCs/>
                <w:sz w:val="20"/>
                <w:szCs w:val="20"/>
                <w:lang w:val="en-AU" w:eastAsia="en-AU"/>
              </w:rPr>
              <w:t>Psychosocial hazard / risks</w:t>
            </w:r>
          </w:p>
          <w:p w14:paraId="74B556B9" w14:textId="60F79DED" w:rsidR="00461CD6" w:rsidRPr="000C26BC" w:rsidRDefault="00461CD6" w:rsidP="00D42B5C">
            <w:pPr>
              <w:jc w:val="center"/>
              <w:textAlignment w:val="baseline"/>
              <w:rPr>
                <w:rFonts w:ascii="Times New Roman" w:eastAsia="Times New Roman" w:hAnsi="Times New Roman" w:cs="Times New Roman"/>
                <w:sz w:val="20"/>
                <w:szCs w:val="20"/>
                <w:lang w:val="en-AU" w:eastAsia="en-AU"/>
              </w:rPr>
            </w:pPr>
            <w:r w:rsidRPr="00D858E1">
              <w:rPr>
                <w:rFonts w:ascii="Calibri" w:eastAsia="Times New Roman" w:hAnsi="Calibri" w:cs="Calibri"/>
                <w:sz w:val="20"/>
                <w:szCs w:val="20"/>
                <w:lang w:val="en-AU" w:eastAsia="en-AU"/>
              </w:rPr>
              <w:t xml:space="preserve">(See Appendix 3 for </w:t>
            </w:r>
            <w:r w:rsidR="00D858E1" w:rsidRPr="00D858E1">
              <w:rPr>
                <w:rFonts w:ascii="Calibri" w:eastAsia="Times New Roman" w:hAnsi="Calibri" w:cs="Calibri"/>
                <w:sz w:val="20"/>
                <w:szCs w:val="20"/>
                <w:lang w:val="en-AU" w:eastAsia="en-AU"/>
              </w:rPr>
              <w:t>examples)</w:t>
            </w:r>
          </w:p>
        </w:tc>
        <w:tc>
          <w:tcPr>
            <w:tcW w:w="2268" w:type="dxa"/>
            <w:tcBorders>
              <w:top w:val="single" w:sz="6" w:space="0" w:color="auto"/>
              <w:left w:val="single" w:sz="6" w:space="0" w:color="auto"/>
              <w:bottom w:val="single" w:sz="6" w:space="0" w:color="auto"/>
              <w:right w:val="single" w:sz="6" w:space="0" w:color="auto"/>
            </w:tcBorders>
            <w:shd w:val="clear" w:color="auto" w:fill="D0CECE"/>
            <w:vAlign w:val="center"/>
            <w:hideMark/>
          </w:tcPr>
          <w:p w14:paraId="6620CD18" w14:textId="4B73B6A4" w:rsidR="00B430C8" w:rsidRDefault="0086295A" w:rsidP="00D42B5C">
            <w:pPr>
              <w:jc w:val="center"/>
              <w:textAlignment w:val="baseline"/>
              <w:rPr>
                <w:rFonts w:ascii="Calibri" w:eastAsia="Times New Roman" w:hAnsi="Calibri" w:cs="Calibri"/>
                <w:sz w:val="20"/>
                <w:szCs w:val="20"/>
                <w:lang w:val="en-AU" w:eastAsia="en-AU"/>
              </w:rPr>
            </w:pPr>
            <w:r w:rsidRPr="000C26BC">
              <w:rPr>
                <w:rFonts w:ascii="Calibri" w:eastAsia="Times New Roman" w:hAnsi="Calibri" w:cs="Calibri"/>
                <w:b/>
                <w:bCs/>
                <w:sz w:val="20"/>
                <w:szCs w:val="20"/>
                <w:lang w:val="en-AU" w:eastAsia="en-AU"/>
              </w:rPr>
              <w:t>Risk</w:t>
            </w:r>
            <w:r>
              <w:rPr>
                <w:rFonts w:ascii="Calibri" w:eastAsia="Times New Roman" w:hAnsi="Calibri" w:cs="Calibri"/>
                <w:b/>
                <w:bCs/>
                <w:sz w:val="20"/>
                <w:szCs w:val="20"/>
                <w:lang w:val="en-AU" w:eastAsia="en-AU"/>
              </w:rPr>
              <w:t xml:space="preserve"> Rating</w:t>
            </w:r>
            <w:r w:rsidRPr="000C26BC">
              <w:rPr>
                <w:rFonts w:ascii="Calibri" w:eastAsia="Times New Roman" w:hAnsi="Calibri" w:cs="Calibri"/>
                <w:sz w:val="20"/>
                <w:szCs w:val="20"/>
                <w:lang w:val="en-AU" w:eastAsia="en-AU"/>
              </w:rPr>
              <w:t> </w:t>
            </w:r>
          </w:p>
          <w:p w14:paraId="6BCCF921" w14:textId="25BEF1DA" w:rsidR="0086295A" w:rsidRPr="000C26BC" w:rsidRDefault="0086295A" w:rsidP="00D42B5C">
            <w:pPr>
              <w:jc w:val="center"/>
              <w:textAlignment w:val="baseline"/>
              <w:rPr>
                <w:rFonts w:ascii="Times New Roman" w:eastAsia="Times New Roman" w:hAnsi="Times New Roman" w:cs="Times New Roman"/>
                <w:sz w:val="20"/>
                <w:szCs w:val="20"/>
                <w:lang w:val="en-AU" w:eastAsia="en-AU"/>
              </w:rPr>
            </w:pPr>
            <w:r>
              <w:rPr>
                <w:rFonts w:ascii="Calibri" w:eastAsia="Times New Roman" w:hAnsi="Calibri" w:cs="Calibri"/>
                <w:sz w:val="20"/>
                <w:szCs w:val="20"/>
                <w:lang w:val="en-AU" w:eastAsia="en-AU"/>
              </w:rPr>
              <w:t>(</w:t>
            </w:r>
            <w:r w:rsidR="00D42B5C">
              <w:rPr>
                <w:rFonts w:ascii="Calibri" w:eastAsia="Times New Roman" w:hAnsi="Calibri" w:cs="Calibri"/>
                <w:sz w:val="20"/>
                <w:szCs w:val="20"/>
                <w:lang w:val="en-AU" w:eastAsia="en-AU"/>
              </w:rPr>
              <w:t>See</w:t>
            </w:r>
            <w:r>
              <w:rPr>
                <w:rFonts w:ascii="Calibri" w:eastAsia="Times New Roman" w:hAnsi="Calibri" w:cs="Calibri"/>
                <w:sz w:val="20"/>
                <w:szCs w:val="20"/>
                <w:lang w:val="en-AU" w:eastAsia="en-AU"/>
              </w:rPr>
              <w:t xml:space="preserve"> </w:t>
            </w:r>
            <w:r w:rsidR="00BF5368">
              <w:rPr>
                <w:rFonts w:ascii="Calibri" w:eastAsia="Times New Roman" w:hAnsi="Calibri" w:cs="Calibri"/>
                <w:sz w:val="20"/>
                <w:szCs w:val="20"/>
                <w:lang w:val="en-AU" w:eastAsia="en-AU"/>
              </w:rPr>
              <w:t>Appendix 2</w:t>
            </w:r>
            <w:r>
              <w:rPr>
                <w:rFonts w:ascii="Calibri" w:eastAsia="Times New Roman" w:hAnsi="Calibri" w:cs="Calibri"/>
                <w:sz w:val="20"/>
                <w:szCs w:val="20"/>
                <w:lang w:val="en-AU" w:eastAsia="en-AU"/>
              </w:rPr>
              <w:t xml:space="preserve"> for assistance rating)</w:t>
            </w:r>
          </w:p>
        </w:tc>
        <w:tc>
          <w:tcPr>
            <w:tcW w:w="3402" w:type="dxa"/>
            <w:tcBorders>
              <w:top w:val="single" w:sz="6" w:space="0" w:color="auto"/>
              <w:left w:val="single" w:sz="6" w:space="0" w:color="auto"/>
              <w:bottom w:val="single" w:sz="6" w:space="0" w:color="auto"/>
              <w:right w:val="single" w:sz="6" w:space="0" w:color="auto"/>
            </w:tcBorders>
            <w:shd w:val="clear" w:color="auto" w:fill="D0CECE"/>
            <w:vAlign w:val="center"/>
          </w:tcPr>
          <w:p w14:paraId="5BD64B82" w14:textId="4B1AACFE" w:rsidR="0086295A" w:rsidRPr="000C26BC" w:rsidRDefault="0086295A" w:rsidP="00D42B5C">
            <w:pPr>
              <w:jc w:val="center"/>
              <w:textAlignment w:val="baseline"/>
              <w:rPr>
                <w:rFonts w:ascii="Calibri" w:eastAsia="Times New Roman" w:hAnsi="Calibri" w:cs="Calibri"/>
                <w:b/>
                <w:bCs/>
                <w:sz w:val="20"/>
                <w:szCs w:val="20"/>
                <w:lang w:val="en-AU" w:eastAsia="en-AU"/>
              </w:rPr>
            </w:pPr>
            <w:r w:rsidRPr="000C26BC">
              <w:rPr>
                <w:rFonts w:ascii="Calibri" w:eastAsia="Times New Roman" w:hAnsi="Calibri" w:cs="Calibri"/>
                <w:b/>
                <w:bCs/>
                <w:sz w:val="20"/>
                <w:szCs w:val="20"/>
                <w:lang w:val="en-AU" w:eastAsia="en-AU"/>
              </w:rPr>
              <w:t>Current Controls</w:t>
            </w:r>
          </w:p>
        </w:tc>
        <w:tc>
          <w:tcPr>
            <w:tcW w:w="4252" w:type="dxa"/>
            <w:tcBorders>
              <w:top w:val="single" w:sz="6" w:space="0" w:color="auto"/>
              <w:left w:val="single" w:sz="6" w:space="0" w:color="auto"/>
              <w:bottom w:val="single" w:sz="6" w:space="0" w:color="auto"/>
              <w:right w:val="single" w:sz="6" w:space="0" w:color="auto"/>
            </w:tcBorders>
            <w:shd w:val="clear" w:color="auto" w:fill="D0CECE"/>
            <w:vAlign w:val="center"/>
          </w:tcPr>
          <w:p w14:paraId="3A25E930" w14:textId="4240CFE1" w:rsidR="00B430C8" w:rsidRDefault="0086295A" w:rsidP="00D42B5C">
            <w:pPr>
              <w:jc w:val="center"/>
              <w:textAlignment w:val="baseline"/>
              <w:rPr>
                <w:rFonts w:ascii="Calibri" w:eastAsia="Times New Roman" w:hAnsi="Calibri" w:cs="Calibri"/>
                <w:b/>
                <w:bCs/>
                <w:sz w:val="20"/>
                <w:szCs w:val="20"/>
                <w:lang w:val="en-AU" w:eastAsia="en-AU"/>
              </w:rPr>
            </w:pPr>
            <w:r>
              <w:rPr>
                <w:rFonts w:ascii="Calibri" w:eastAsia="Times New Roman" w:hAnsi="Calibri" w:cs="Calibri"/>
                <w:b/>
                <w:bCs/>
                <w:sz w:val="20"/>
                <w:szCs w:val="20"/>
                <w:lang w:val="en-AU" w:eastAsia="en-AU"/>
              </w:rPr>
              <w:t>Further Controls</w:t>
            </w:r>
          </w:p>
          <w:p w14:paraId="61BB7FE5" w14:textId="0500A986" w:rsidR="0086295A" w:rsidRDefault="00020129" w:rsidP="00D42B5C">
            <w:pPr>
              <w:jc w:val="center"/>
              <w:textAlignment w:val="baseline"/>
              <w:rPr>
                <w:rFonts w:ascii="Calibri" w:eastAsia="Times New Roman" w:hAnsi="Calibri" w:cs="Calibri"/>
                <w:b/>
                <w:bCs/>
                <w:sz w:val="20"/>
                <w:szCs w:val="20"/>
                <w:lang w:val="en-AU" w:eastAsia="en-AU"/>
              </w:rPr>
            </w:pPr>
            <w:r>
              <w:rPr>
                <w:rFonts w:ascii="Calibri" w:eastAsia="Times New Roman" w:hAnsi="Calibri" w:cs="Calibri"/>
                <w:sz w:val="20"/>
                <w:szCs w:val="20"/>
                <w:lang w:val="en-AU" w:eastAsia="en-AU"/>
              </w:rPr>
              <w:t>(</w:t>
            </w:r>
            <w:r w:rsidR="00D42B5C" w:rsidRPr="0063469D">
              <w:rPr>
                <w:rFonts w:ascii="Calibri" w:eastAsia="Times New Roman" w:hAnsi="Calibri" w:cs="Calibri"/>
                <w:sz w:val="20"/>
                <w:szCs w:val="20"/>
                <w:lang w:val="en-AU" w:eastAsia="en-AU"/>
              </w:rPr>
              <w:t>See</w:t>
            </w:r>
            <w:r w:rsidRPr="0063469D">
              <w:rPr>
                <w:rFonts w:ascii="Calibri" w:eastAsia="Times New Roman" w:hAnsi="Calibri" w:cs="Calibri"/>
                <w:sz w:val="20"/>
                <w:szCs w:val="20"/>
                <w:lang w:val="en-AU" w:eastAsia="en-AU"/>
              </w:rPr>
              <w:t xml:space="preserve"> </w:t>
            </w:r>
            <w:r w:rsidR="00EA1AEA">
              <w:rPr>
                <w:rFonts w:ascii="Calibri" w:eastAsia="Times New Roman" w:hAnsi="Calibri" w:cs="Calibri"/>
                <w:sz w:val="20"/>
                <w:szCs w:val="20"/>
                <w:lang w:val="en-AU" w:eastAsia="en-AU"/>
              </w:rPr>
              <w:t xml:space="preserve">Appendix 1 </w:t>
            </w:r>
            <w:r w:rsidRPr="0063469D">
              <w:rPr>
                <w:rFonts w:ascii="Calibri" w:eastAsia="Times New Roman" w:hAnsi="Calibri" w:cs="Calibri"/>
                <w:sz w:val="20"/>
                <w:szCs w:val="20"/>
                <w:lang w:val="en-AU" w:eastAsia="en-AU"/>
              </w:rPr>
              <w:t>for assessment)</w:t>
            </w:r>
          </w:p>
        </w:tc>
      </w:tr>
      <w:tr w:rsidR="00020129" w:rsidRPr="00181BEE" w14:paraId="01009B29" w14:textId="77777777" w:rsidTr="00020129">
        <w:tc>
          <w:tcPr>
            <w:tcW w:w="1500" w:type="dxa"/>
            <w:tcBorders>
              <w:top w:val="single" w:sz="6" w:space="0" w:color="auto"/>
              <w:left w:val="single" w:sz="6" w:space="0" w:color="auto"/>
              <w:bottom w:val="single" w:sz="6" w:space="0" w:color="auto"/>
              <w:right w:val="single" w:sz="6" w:space="0" w:color="auto"/>
            </w:tcBorders>
            <w:shd w:val="clear" w:color="auto" w:fill="auto"/>
          </w:tcPr>
          <w:p w14:paraId="7B7FCB1F" w14:textId="1EB1A7F7" w:rsidR="00020129" w:rsidRPr="00181BEE" w:rsidRDefault="00020129" w:rsidP="00020129">
            <w:pPr>
              <w:textAlignment w:val="baseline"/>
              <w:rPr>
                <w:rFonts w:ascii="Calibri" w:eastAsia="Times New Roman" w:hAnsi="Calibri" w:cs="Calibri"/>
                <w:i/>
                <w:iCs/>
                <w:sz w:val="20"/>
                <w:szCs w:val="20"/>
                <w:lang w:val="en-AU" w:eastAsia="en-AU"/>
              </w:rPr>
            </w:pPr>
            <w:r w:rsidRPr="00181BEE">
              <w:rPr>
                <w:rFonts w:ascii="Calibri" w:eastAsia="Times New Roman" w:hAnsi="Calibri" w:cs="Calibri"/>
                <w:i/>
                <w:iCs/>
                <w:sz w:val="20"/>
                <w:szCs w:val="20"/>
                <w:lang w:val="en-AU" w:eastAsia="en-AU"/>
              </w:rPr>
              <w:t>[Select group of employees</w:t>
            </w:r>
            <w:r w:rsidR="00B430C8">
              <w:rPr>
                <w:rFonts w:ascii="Calibri" w:eastAsia="Times New Roman" w:hAnsi="Calibri" w:cs="Calibri"/>
                <w:i/>
                <w:iCs/>
                <w:sz w:val="20"/>
                <w:szCs w:val="20"/>
                <w:lang w:val="en-AU" w:eastAsia="en-AU"/>
              </w:rPr>
              <w:t xml:space="preserve">, e.g., </w:t>
            </w:r>
            <w:r w:rsidRPr="00181BEE">
              <w:rPr>
                <w:rFonts w:ascii="Calibri" w:eastAsia="Times New Roman" w:hAnsi="Calibri" w:cs="Calibri"/>
                <w:i/>
                <w:iCs/>
                <w:sz w:val="20"/>
                <w:szCs w:val="20"/>
                <w:lang w:val="en-AU" w:eastAsia="en-AU"/>
              </w:rPr>
              <w:t xml:space="preserve">Maintenance </w:t>
            </w:r>
            <w:r w:rsidRPr="00181BEE">
              <w:rPr>
                <w:rFonts w:ascii="Calibri" w:eastAsia="Times New Roman" w:hAnsi="Calibri" w:cs="Calibri"/>
                <w:i/>
                <w:iCs/>
                <w:sz w:val="20"/>
                <w:szCs w:val="20"/>
                <w:lang w:val="en-AU" w:eastAsia="en-AU"/>
              </w:rPr>
              <w:lastRenderedPageBreak/>
              <w:t xml:space="preserve">employees, Bar Staff, Office staff. </w:t>
            </w:r>
          </w:p>
          <w:p w14:paraId="70A05002" w14:textId="77777777" w:rsidR="00020129" w:rsidRPr="00181BEE" w:rsidRDefault="00020129" w:rsidP="00020129">
            <w:pPr>
              <w:textAlignment w:val="baseline"/>
              <w:rPr>
                <w:rFonts w:ascii="Calibri" w:eastAsia="Times New Roman" w:hAnsi="Calibri" w:cs="Calibri"/>
                <w:i/>
                <w:iCs/>
                <w:sz w:val="20"/>
                <w:szCs w:val="20"/>
                <w:lang w:val="en-AU" w:eastAsia="en-AU"/>
              </w:rPr>
            </w:pPr>
            <w:r w:rsidRPr="00181BEE">
              <w:rPr>
                <w:rFonts w:ascii="Calibri" w:eastAsia="Times New Roman" w:hAnsi="Calibri" w:cs="Calibri"/>
                <w:i/>
                <w:iCs/>
                <w:sz w:val="20"/>
                <w:szCs w:val="20"/>
                <w:lang w:val="en-AU" w:eastAsia="en-AU"/>
              </w:rPr>
              <w:t>A risk assessment for each group of employees should be completed – insert rows as necessary]</w:t>
            </w:r>
          </w:p>
          <w:p w14:paraId="435C4B88" w14:textId="77777777" w:rsidR="00020129" w:rsidRPr="00181BEE" w:rsidRDefault="00020129" w:rsidP="00462EC6">
            <w:pPr>
              <w:textAlignment w:val="baseline"/>
              <w:rPr>
                <w:rFonts w:ascii="Calibri" w:eastAsia="Times New Roman" w:hAnsi="Calibri" w:cs="Calibri"/>
                <w:i/>
                <w:iCs/>
                <w:sz w:val="20"/>
                <w:szCs w:val="20"/>
                <w:lang w:val="en-AU" w:eastAsia="en-AU"/>
              </w:rPr>
            </w:pPr>
          </w:p>
        </w:tc>
        <w:tc>
          <w:tcPr>
            <w:tcW w:w="1611" w:type="dxa"/>
            <w:tcBorders>
              <w:top w:val="single" w:sz="6" w:space="0" w:color="auto"/>
              <w:left w:val="single" w:sz="6" w:space="0" w:color="auto"/>
              <w:bottom w:val="single" w:sz="6" w:space="0" w:color="auto"/>
              <w:right w:val="single" w:sz="6" w:space="0" w:color="auto"/>
            </w:tcBorders>
            <w:shd w:val="clear" w:color="auto" w:fill="auto"/>
          </w:tcPr>
          <w:p w14:paraId="46CA7860" w14:textId="5C777533" w:rsidR="00020129" w:rsidRPr="00181BEE" w:rsidRDefault="00020129" w:rsidP="00020129">
            <w:pPr>
              <w:textAlignment w:val="baseline"/>
              <w:rPr>
                <w:rFonts w:ascii="Calibri" w:eastAsia="Times New Roman" w:hAnsi="Calibri" w:cs="Calibri"/>
                <w:i/>
                <w:iCs/>
                <w:sz w:val="20"/>
                <w:szCs w:val="20"/>
                <w:lang w:val="en-AU" w:eastAsia="en-AU"/>
              </w:rPr>
            </w:pPr>
            <w:r w:rsidRPr="00181BEE">
              <w:rPr>
                <w:rFonts w:ascii="Calibri" w:eastAsia="Times New Roman" w:hAnsi="Calibri" w:cs="Calibri"/>
                <w:i/>
                <w:iCs/>
                <w:sz w:val="20"/>
                <w:szCs w:val="20"/>
                <w:lang w:val="en-AU" w:eastAsia="en-AU"/>
              </w:rPr>
              <w:lastRenderedPageBreak/>
              <w:t>[Insert type of hazard and explanation]</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1BCCC1A4" w14:textId="0118D416" w:rsidR="00020129" w:rsidRPr="00181BEE" w:rsidRDefault="00020129" w:rsidP="00020129">
            <w:pPr>
              <w:textAlignment w:val="baseline"/>
              <w:rPr>
                <w:rFonts w:ascii="Calibri" w:eastAsia="Times New Roman" w:hAnsi="Calibri" w:cs="Calibri"/>
                <w:i/>
                <w:iCs/>
                <w:sz w:val="20"/>
                <w:szCs w:val="20"/>
                <w:lang w:val="en-AU" w:eastAsia="en-AU"/>
              </w:rPr>
            </w:pPr>
            <w:r w:rsidRPr="00181BEE">
              <w:rPr>
                <w:rFonts w:ascii="Calibri" w:eastAsia="Times New Roman" w:hAnsi="Calibri" w:cs="Calibri"/>
                <w:i/>
                <w:iCs/>
                <w:sz w:val="20"/>
                <w:szCs w:val="20"/>
                <w:lang w:val="en-AU" w:eastAsia="en-AU"/>
              </w:rPr>
              <w:t>[Low / Moderate / High / Extreme]</w:t>
            </w:r>
          </w:p>
          <w:p w14:paraId="6078CECB" w14:textId="77777777" w:rsidR="00020129" w:rsidRPr="00181BEE" w:rsidRDefault="00020129" w:rsidP="005F4F79">
            <w:pPr>
              <w:jc w:val="center"/>
              <w:textAlignment w:val="baseline"/>
              <w:rPr>
                <w:rFonts w:ascii="Calibri" w:eastAsia="Times New Roman" w:hAnsi="Calibri" w:cs="Calibri"/>
                <w:i/>
                <w:iCs/>
                <w:sz w:val="20"/>
                <w:szCs w:val="20"/>
                <w:lang w:val="en-AU" w:eastAsia="en-AU"/>
              </w:rPr>
            </w:pP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15A22C5F" w14:textId="13BBA746" w:rsidR="00020129" w:rsidRPr="00181BEE" w:rsidRDefault="00020129" w:rsidP="00020129">
            <w:pPr>
              <w:textAlignment w:val="baseline"/>
              <w:rPr>
                <w:rFonts w:ascii="Calibri" w:eastAsia="Times New Roman" w:hAnsi="Calibri" w:cs="Calibri"/>
                <w:i/>
                <w:iCs/>
                <w:sz w:val="20"/>
                <w:szCs w:val="20"/>
                <w:lang w:val="en-AU" w:eastAsia="en-AU"/>
              </w:rPr>
            </w:pPr>
            <w:r w:rsidRPr="00181BEE">
              <w:rPr>
                <w:rFonts w:ascii="Calibri" w:eastAsia="Times New Roman" w:hAnsi="Calibri" w:cs="Calibri"/>
                <w:i/>
                <w:iCs/>
                <w:sz w:val="20"/>
                <w:szCs w:val="20"/>
                <w:lang w:val="en-AU" w:eastAsia="en-AU"/>
              </w:rPr>
              <w:t>[insert current controls in place]</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098CFE33" w14:textId="03E85D93" w:rsidR="00020129" w:rsidRPr="00181BEE" w:rsidRDefault="00020129" w:rsidP="00020129">
            <w:pPr>
              <w:textAlignment w:val="baseline"/>
              <w:rPr>
                <w:rFonts w:ascii="Calibri" w:eastAsia="Times New Roman" w:hAnsi="Calibri" w:cs="Calibri"/>
                <w:i/>
                <w:iCs/>
                <w:sz w:val="20"/>
                <w:szCs w:val="20"/>
                <w:lang w:val="en-AU" w:eastAsia="en-AU"/>
              </w:rPr>
            </w:pPr>
            <w:r w:rsidRPr="00181BEE">
              <w:rPr>
                <w:rFonts w:ascii="Calibri" w:eastAsia="Times New Roman" w:hAnsi="Calibri" w:cs="Calibri"/>
                <w:i/>
                <w:iCs/>
                <w:sz w:val="20"/>
                <w:szCs w:val="20"/>
                <w:lang w:val="en-AU" w:eastAsia="en-AU"/>
              </w:rPr>
              <w:t>[insert further reasonably practicable measures to control the risks based on consultation with WHS committee</w:t>
            </w:r>
            <w:r w:rsidR="007927B8">
              <w:rPr>
                <w:rFonts w:ascii="Calibri" w:eastAsia="Times New Roman" w:hAnsi="Calibri" w:cs="Calibri"/>
                <w:i/>
                <w:iCs/>
                <w:sz w:val="20"/>
                <w:szCs w:val="20"/>
                <w:lang w:val="en-AU" w:eastAsia="en-AU"/>
              </w:rPr>
              <w:t>/HSRs if you have them</w:t>
            </w:r>
            <w:r w:rsidRPr="00181BEE">
              <w:rPr>
                <w:rFonts w:ascii="Calibri" w:eastAsia="Times New Roman" w:hAnsi="Calibri" w:cs="Calibri"/>
                <w:i/>
                <w:iCs/>
                <w:sz w:val="20"/>
                <w:szCs w:val="20"/>
                <w:lang w:val="en-AU" w:eastAsia="en-AU"/>
              </w:rPr>
              <w:t xml:space="preserve">] </w:t>
            </w:r>
          </w:p>
        </w:tc>
      </w:tr>
      <w:tr w:rsidR="0086295A" w:rsidRPr="000C26BC" w14:paraId="26C0B4D0" w14:textId="71266B06" w:rsidTr="0086295A">
        <w:tc>
          <w:tcPr>
            <w:tcW w:w="1500" w:type="dxa"/>
            <w:tcBorders>
              <w:top w:val="single" w:sz="6" w:space="0" w:color="auto"/>
              <w:left w:val="single" w:sz="6" w:space="0" w:color="auto"/>
              <w:bottom w:val="single" w:sz="6" w:space="0" w:color="auto"/>
              <w:right w:val="single" w:sz="6" w:space="0" w:color="auto"/>
            </w:tcBorders>
          </w:tcPr>
          <w:p w14:paraId="672B7B7F" w14:textId="691C4127" w:rsidR="00020129" w:rsidRPr="000C26BC" w:rsidRDefault="00BE100A" w:rsidP="00020129">
            <w:pPr>
              <w:textAlignment w:val="baseline"/>
              <w:rPr>
                <w:rFonts w:ascii="Calibri" w:eastAsia="Times New Roman" w:hAnsi="Calibri" w:cs="Calibri"/>
                <w:sz w:val="20"/>
                <w:szCs w:val="20"/>
                <w:highlight w:val="yellow"/>
                <w:lang w:val="en-AU" w:eastAsia="en-AU"/>
              </w:rPr>
            </w:pPr>
            <w:r w:rsidRPr="00BE100A">
              <w:rPr>
                <w:rFonts w:ascii="Calibri" w:eastAsia="Times New Roman" w:hAnsi="Calibri" w:cs="Calibri"/>
                <w:color w:val="FF0000"/>
                <w:sz w:val="20"/>
                <w:szCs w:val="20"/>
                <w:lang w:val="en-AU" w:eastAsia="en-AU"/>
              </w:rPr>
              <w:t xml:space="preserve">EXAMPLE 1: </w:t>
            </w:r>
            <w:r w:rsidR="00020129" w:rsidRPr="00020129">
              <w:rPr>
                <w:rFonts w:ascii="Calibri" w:eastAsia="Times New Roman" w:hAnsi="Calibri" w:cs="Calibri"/>
                <w:sz w:val="20"/>
                <w:szCs w:val="20"/>
                <w:lang w:val="en-AU" w:eastAsia="en-AU"/>
              </w:rPr>
              <w:t>Bar and other customer service staff</w:t>
            </w:r>
          </w:p>
        </w:tc>
        <w:tc>
          <w:tcPr>
            <w:tcW w:w="1611" w:type="dxa"/>
            <w:tcBorders>
              <w:top w:val="single" w:sz="6" w:space="0" w:color="auto"/>
              <w:left w:val="single" w:sz="6" w:space="0" w:color="auto"/>
              <w:bottom w:val="single" w:sz="6" w:space="0" w:color="auto"/>
              <w:right w:val="single" w:sz="6" w:space="0" w:color="auto"/>
            </w:tcBorders>
            <w:shd w:val="clear" w:color="auto" w:fill="auto"/>
            <w:hideMark/>
          </w:tcPr>
          <w:p w14:paraId="126E00F8" w14:textId="719732F4" w:rsidR="0086295A" w:rsidRPr="0086295A" w:rsidRDefault="002C5A8F" w:rsidP="000C26BC">
            <w:pPr>
              <w:textAlignment w:val="baseline"/>
              <w:rPr>
                <w:rFonts w:eastAsia="Times New Roman" w:cstheme="minorHAnsi"/>
                <w:sz w:val="20"/>
                <w:szCs w:val="20"/>
                <w:lang w:val="en-AU" w:eastAsia="en-AU"/>
              </w:rPr>
            </w:pPr>
            <w:r w:rsidRPr="002C5A8F">
              <w:rPr>
                <w:rFonts w:eastAsia="Times New Roman" w:cstheme="minorHAnsi"/>
                <w:b/>
                <w:bCs/>
                <w:sz w:val="20"/>
                <w:szCs w:val="20"/>
                <w:lang w:val="en-AU" w:eastAsia="en-AU"/>
              </w:rPr>
              <w:t>Workplace characteristic</w:t>
            </w:r>
            <w:r>
              <w:rPr>
                <w:rFonts w:eastAsia="Times New Roman" w:cstheme="minorHAnsi"/>
                <w:sz w:val="20"/>
                <w:szCs w:val="20"/>
                <w:lang w:val="en-AU" w:eastAsia="en-AU"/>
              </w:rPr>
              <w:t xml:space="preserve">: </w:t>
            </w:r>
            <w:r w:rsidR="002B5EA3">
              <w:rPr>
                <w:rFonts w:eastAsia="Times New Roman" w:cstheme="minorHAnsi"/>
                <w:sz w:val="20"/>
                <w:szCs w:val="20"/>
                <w:lang w:val="en-AU" w:eastAsia="en-AU"/>
              </w:rPr>
              <w:t>W</w:t>
            </w:r>
            <w:r w:rsidR="0086295A">
              <w:rPr>
                <w:rFonts w:eastAsia="Times New Roman" w:cstheme="minorHAnsi"/>
                <w:sz w:val="20"/>
                <w:szCs w:val="20"/>
                <w:lang w:val="en-AU" w:eastAsia="en-AU"/>
              </w:rPr>
              <w:t>orkers have exposure to intoxicated patrons</w:t>
            </w:r>
            <w:r w:rsidR="004F404D">
              <w:rPr>
                <w:rFonts w:eastAsia="Times New Roman" w:cstheme="minorHAnsi"/>
                <w:sz w:val="20"/>
                <w:szCs w:val="20"/>
                <w:lang w:val="en-AU" w:eastAsia="en-AU"/>
              </w:rPr>
              <w:t xml:space="preserve"> who are more likely to behave inappropriately</w:t>
            </w:r>
            <w:r w:rsidR="0086295A">
              <w:rPr>
                <w:rFonts w:eastAsia="Times New Roman" w:cstheme="minorHAnsi"/>
                <w:sz w:val="20"/>
                <w:szCs w:val="20"/>
                <w:lang w:val="en-AU" w:eastAsia="en-AU"/>
              </w:rPr>
              <w:t xml:space="preserve">. </w:t>
            </w:r>
          </w:p>
          <w:p w14:paraId="2127EE35" w14:textId="77777777" w:rsidR="0086295A" w:rsidRPr="000C26BC" w:rsidRDefault="0086295A" w:rsidP="000C26BC">
            <w:pPr>
              <w:textAlignment w:val="baseline"/>
              <w:rPr>
                <w:rFonts w:ascii="Times New Roman" w:eastAsia="Times New Roman" w:hAnsi="Times New Roman" w:cs="Times New Roman"/>
                <w:sz w:val="20"/>
                <w:szCs w:val="20"/>
                <w:lang w:val="en-AU" w:eastAsia="en-AU"/>
              </w:rPr>
            </w:pPr>
            <w:r w:rsidRPr="000C26BC">
              <w:rPr>
                <w:rFonts w:ascii="Calibri" w:eastAsia="Times New Roman" w:hAnsi="Calibri" w:cs="Calibri"/>
                <w:sz w:val="20"/>
                <w:szCs w:val="20"/>
                <w:lang w:val="en-AU" w:eastAsia="en-AU"/>
              </w:rPr>
              <w:t>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404E045B" w14:textId="5CCEDD18" w:rsidR="0086295A" w:rsidRDefault="0086295A" w:rsidP="000C26BC">
            <w:pPr>
              <w:textAlignment w:val="baseline"/>
              <w:rPr>
                <w:rFonts w:ascii="Calibri" w:eastAsia="Times New Roman" w:hAnsi="Calibri" w:cs="Calibri"/>
                <w:sz w:val="20"/>
                <w:szCs w:val="20"/>
                <w:lang w:val="en-AU" w:eastAsia="en-AU"/>
              </w:rPr>
            </w:pPr>
            <w:r w:rsidRPr="000C26BC">
              <w:rPr>
                <w:rFonts w:ascii="Calibri" w:eastAsia="Times New Roman" w:hAnsi="Calibri" w:cs="Calibri"/>
                <w:sz w:val="20"/>
                <w:szCs w:val="20"/>
                <w:lang w:val="en-AU" w:eastAsia="en-AU"/>
              </w:rPr>
              <w:t>Moderate to high</w:t>
            </w:r>
          </w:p>
          <w:p w14:paraId="0704CC58" w14:textId="77777777" w:rsidR="0086295A" w:rsidRDefault="0086295A" w:rsidP="000C26BC">
            <w:pPr>
              <w:textAlignment w:val="baseline"/>
              <w:rPr>
                <w:rFonts w:ascii="Calibri" w:eastAsia="Times New Roman" w:hAnsi="Calibri" w:cs="Calibri"/>
                <w:sz w:val="20"/>
                <w:szCs w:val="20"/>
                <w:lang w:val="en-AU" w:eastAsia="en-AU"/>
              </w:rPr>
            </w:pPr>
          </w:p>
          <w:p w14:paraId="7537900B" w14:textId="55864352" w:rsidR="0086295A" w:rsidRPr="0063469D" w:rsidRDefault="0086295A" w:rsidP="000C26BC">
            <w:pPr>
              <w:textAlignment w:val="baseline"/>
              <w:rPr>
                <w:rFonts w:ascii="Calibri" w:eastAsia="Times New Roman" w:hAnsi="Calibri" w:cs="Calibri"/>
                <w:b/>
                <w:bCs/>
                <w:sz w:val="20"/>
                <w:szCs w:val="20"/>
                <w:lang w:val="en-AU" w:eastAsia="en-AU"/>
              </w:rPr>
            </w:pPr>
            <w:r w:rsidRPr="0063469D">
              <w:rPr>
                <w:rFonts w:ascii="Calibri" w:eastAsia="Times New Roman" w:hAnsi="Calibri" w:cs="Calibri"/>
                <w:b/>
                <w:bCs/>
                <w:sz w:val="20"/>
                <w:szCs w:val="20"/>
                <w:lang w:val="en-AU" w:eastAsia="en-AU"/>
              </w:rPr>
              <w:t>Comments:</w:t>
            </w:r>
          </w:p>
          <w:p w14:paraId="30C46A1A" w14:textId="4B20ABCF" w:rsidR="0086295A" w:rsidRDefault="0086295A" w:rsidP="0086295A">
            <w:pPr>
              <w:pStyle w:val="ListParagraph"/>
              <w:numPr>
                <w:ilvl w:val="0"/>
                <w:numId w:val="25"/>
              </w:numPr>
              <w:ind w:left="287" w:hanging="218"/>
              <w:textAlignment w:val="baseline"/>
              <w:rPr>
                <w:rFonts w:ascii="Calibri" w:eastAsia="Times New Roman" w:hAnsi="Calibri" w:cs="Calibri"/>
                <w:sz w:val="20"/>
                <w:szCs w:val="20"/>
                <w:lang w:val="en-AU" w:eastAsia="en-AU"/>
              </w:rPr>
            </w:pPr>
            <w:r>
              <w:rPr>
                <w:rFonts w:ascii="Calibri" w:eastAsia="Times New Roman" w:hAnsi="Calibri" w:cs="Calibri"/>
                <w:sz w:val="20"/>
                <w:szCs w:val="20"/>
                <w:lang w:val="en-AU" w:eastAsia="en-AU"/>
              </w:rPr>
              <w:t>This risk can cause mental and/or physical harm to a worker</w:t>
            </w:r>
          </w:p>
          <w:p w14:paraId="37572E08" w14:textId="77777777" w:rsidR="0086295A" w:rsidRDefault="0086295A" w:rsidP="0086295A">
            <w:pPr>
              <w:pStyle w:val="ListParagraph"/>
              <w:numPr>
                <w:ilvl w:val="0"/>
                <w:numId w:val="25"/>
              </w:numPr>
              <w:ind w:left="287" w:hanging="218"/>
              <w:textAlignment w:val="baseline"/>
              <w:rPr>
                <w:rFonts w:ascii="Calibri" w:eastAsia="Times New Roman" w:hAnsi="Calibri" w:cs="Calibri"/>
                <w:sz w:val="20"/>
                <w:szCs w:val="20"/>
                <w:lang w:val="en-AU" w:eastAsia="en-AU"/>
              </w:rPr>
            </w:pPr>
            <w:r>
              <w:rPr>
                <w:rFonts w:ascii="Calibri" w:eastAsia="Times New Roman" w:hAnsi="Calibri" w:cs="Calibri"/>
                <w:sz w:val="20"/>
                <w:szCs w:val="20"/>
                <w:lang w:val="en-AU" w:eastAsia="en-AU"/>
              </w:rPr>
              <w:t>High turnover means often new staff on a busy shift without experience in dealing with difficult situations</w:t>
            </w:r>
          </w:p>
          <w:p w14:paraId="17B4223D" w14:textId="0FE4678F" w:rsidR="0086295A" w:rsidRPr="000C26BC" w:rsidRDefault="0086295A" w:rsidP="0086295A">
            <w:pPr>
              <w:pStyle w:val="ListParagraph"/>
              <w:numPr>
                <w:ilvl w:val="0"/>
                <w:numId w:val="25"/>
              </w:numPr>
              <w:ind w:left="287" w:hanging="218"/>
              <w:textAlignment w:val="baseline"/>
              <w:rPr>
                <w:rFonts w:ascii="Calibri" w:eastAsia="Times New Roman" w:hAnsi="Calibri" w:cs="Calibri"/>
                <w:sz w:val="20"/>
                <w:szCs w:val="20"/>
                <w:lang w:val="en-AU" w:eastAsia="en-AU"/>
              </w:rPr>
            </w:pPr>
            <w:r>
              <w:rPr>
                <w:rFonts w:ascii="Calibri" w:eastAsia="Times New Roman" w:hAnsi="Calibri" w:cs="Calibri"/>
                <w:sz w:val="20"/>
                <w:szCs w:val="20"/>
                <w:lang w:val="en-AU" w:eastAsia="en-AU"/>
              </w:rPr>
              <w:t>Staff shortages means it can be difficult to find a supervisor/manager for assistance</w:t>
            </w:r>
          </w:p>
        </w:tc>
        <w:tc>
          <w:tcPr>
            <w:tcW w:w="3402" w:type="dxa"/>
            <w:tcBorders>
              <w:top w:val="single" w:sz="6" w:space="0" w:color="auto"/>
              <w:left w:val="single" w:sz="6" w:space="0" w:color="auto"/>
              <w:bottom w:val="single" w:sz="6" w:space="0" w:color="auto"/>
              <w:right w:val="single" w:sz="6" w:space="0" w:color="auto"/>
            </w:tcBorders>
          </w:tcPr>
          <w:p w14:paraId="7A3F8BF1" w14:textId="36DEC99F" w:rsidR="0086295A" w:rsidRPr="00BE100A" w:rsidRDefault="0086295A" w:rsidP="00BE100A">
            <w:pPr>
              <w:rPr>
                <w:sz w:val="20"/>
                <w:szCs w:val="20"/>
              </w:rPr>
            </w:pPr>
            <w:r w:rsidRPr="00BE100A">
              <w:rPr>
                <w:sz w:val="20"/>
                <w:szCs w:val="20"/>
              </w:rPr>
              <w:t>Strict RSA is practiced by staff and enforced by leaders</w:t>
            </w:r>
          </w:p>
          <w:p w14:paraId="1BE9B5D3" w14:textId="6FF12A0E" w:rsidR="0086295A" w:rsidRPr="00BE100A" w:rsidRDefault="0086295A" w:rsidP="00BE100A">
            <w:pPr>
              <w:rPr>
                <w:sz w:val="20"/>
                <w:szCs w:val="20"/>
              </w:rPr>
            </w:pPr>
          </w:p>
          <w:p w14:paraId="11E74317" w14:textId="536E5D51" w:rsidR="0086295A" w:rsidRPr="00BE100A" w:rsidRDefault="0086295A" w:rsidP="00BE100A">
            <w:pPr>
              <w:rPr>
                <w:sz w:val="20"/>
                <w:szCs w:val="20"/>
              </w:rPr>
            </w:pPr>
            <w:r w:rsidRPr="00BE100A">
              <w:rPr>
                <w:sz w:val="20"/>
                <w:szCs w:val="20"/>
              </w:rPr>
              <w:t>Training provided to staff on handling difficult customers</w:t>
            </w:r>
          </w:p>
          <w:p w14:paraId="4BFECC55" w14:textId="08F1C5E7" w:rsidR="0086295A" w:rsidRPr="00BE100A" w:rsidRDefault="0086295A" w:rsidP="00BE100A">
            <w:pPr>
              <w:rPr>
                <w:sz w:val="20"/>
                <w:szCs w:val="20"/>
              </w:rPr>
            </w:pPr>
          </w:p>
          <w:p w14:paraId="3E41ED69" w14:textId="3A66C7E4" w:rsidR="0086295A" w:rsidRPr="00BE100A" w:rsidRDefault="0086295A" w:rsidP="00BE100A">
            <w:pPr>
              <w:rPr>
                <w:sz w:val="20"/>
                <w:szCs w:val="20"/>
              </w:rPr>
            </w:pPr>
            <w:r w:rsidRPr="00BE100A">
              <w:rPr>
                <w:sz w:val="20"/>
                <w:szCs w:val="20"/>
              </w:rPr>
              <w:t>Leaders trained in diffusing difficult situations</w:t>
            </w:r>
          </w:p>
          <w:p w14:paraId="140F3F90" w14:textId="2806209A" w:rsidR="0086295A" w:rsidRPr="00BE100A" w:rsidRDefault="0086295A" w:rsidP="00BE100A">
            <w:pPr>
              <w:rPr>
                <w:sz w:val="20"/>
                <w:szCs w:val="20"/>
              </w:rPr>
            </w:pPr>
          </w:p>
          <w:p w14:paraId="0E1D6AA5" w14:textId="7BFC6675" w:rsidR="0086295A" w:rsidRPr="00BE100A" w:rsidRDefault="0086295A" w:rsidP="00BE100A">
            <w:pPr>
              <w:rPr>
                <w:sz w:val="20"/>
                <w:szCs w:val="20"/>
              </w:rPr>
            </w:pPr>
            <w:r w:rsidRPr="00BE100A">
              <w:rPr>
                <w:sz w:val="20"/>
                <w:szCs w:val="20"/>
              </w:rPr>
              <w:t>Security rostered on at peak trade times (Thursday, Friday, Saturday nights)</w:t>
            </w:r>
          </w:p>
          <w:p w14:paraId="324FCB4C" w14:textId="77777777" w:rsidR="0086295A" w:rsidRPr="007E52FE" w:rsidRDefault="0086295A" w:rsidP="007E52FE">
            <w:pPr>
              <w:rPr>
                <w:sz w:val="20"/>
                <w:szCs w:val="20"/>
              </w:rPr>
            </w:pPr>
          </w:p>
          <w:p w14:paraId="613B6C7B" w14:textId="2679F030" w:rsidR="0086295A" w:rsidRPr="007E52FE" w:rsidRDefault="005E4271" w:rsidP="007E52FE">
            <w:pPr>
              <w:rPr>
                <w:sz w:val="20"/>
                <w:szCs w:val="20"/>
              </w:rPr>
            </w:pPr>
            <w:r w:rsidRPr="007E52FE">
              <w:rPr>
                <w:sz w:val="20"/>
                <w:szCs w:val="20"/>
              </w:rPr>
              <w:t>Leaders trained in how to handle complaints of sexual harassment</w:t>
            </w:r>
          </w:p>
          <w:p w14:paraId="670A3DE6" w14:textId="77777777" w:rsidR="0086295A" w:rsidRPr="00487704" w:rsidRDefault="0086295A" w:rsidP="00487704">
            <w:pPr>
              <w:textAlignment w:val="baseline"/>
              <w:rPr>
                <w:rFonts w:ascii="Calibri" w:eastAsia="Times New Roman" w:hAnsi="Calibri" w:cs="Calibri"/>
                <w:sz w:val="20"/>
                <w:szCs w:val="20"/>
                <w:shd w:val="clear" w:color="auto" w:fill="FFFF00"/>
                <w:lang w:val="en-AU" w:eastAsia="en-AU"/>
              </w:rPr>
            </w:pPr>
          </w:p>
          <w:p w14:paraId="090356BB" w14:textId="69E7C45C" w:rsidR="0086295A" w:rsidRPr="000C26BC" w:rsidRDefault="0086295A" w:rsidP="00FB3CF0">
            <w:pPr>
              <w:textAlignment w:val="baseline"/>
              <w:rPr>
                <w:rFonts w:ascii="Calibri" w:eastAsia="Times New Roman" w:hAnsi="Calibri" w:cs="Calibri"/>
                <w:sz w:val="20"/>
                <w:szCs w:val="20"/>
                <w:lang w:val="en-AU" w:eastAsia="en-AU"/>
              </w:rPr>
            </w:pPr>
          </w:p>
        </w:tc>
        <w:tc>
          <w:tcPr>
            <w:tcW w:w="4252" w:type="dxa"/>
            <w:tcBorders>
              <w:top w:val="single" w:sz="6" w:space="0" w:color="auto"/>
              <w:left w:val="single" w:sz="6" w:space="0" w:color="auto"/>
              <w:bottom w:val="single" w:sz="6" w:space="0" w:color="auto"/>
              <w:right w:val="single" w:sz="6" w:space="0" w:color="auto"/>
            </w:tcBorders>
          </w:tcPr>
          <w:p w14:paraId="14BED336" w14:textId="77777777" w:rsidR="0086295A" w:rsidRPr="007D2F8D" w:rsidRDefault="006705A8" w:rsidP="0086295A">
            <w:pPr>
              <w:textAlignment w:val="baseline"/>
              <w:rPr>
                <w:rFonts w:ascii="Calibri" w:eastAsia="Times New Roman" w:hAnsi="Calibri" w:cs="Calibri"/>
                <w:sz w:val="20"/>
                <w:szCs w:val="20"/>
                <w:lang w:val="en-AU" w:eastAsia="en-AU"/>
              </w:rPr>
            </w:pPr>
            <w:r w:rsidRPr="007D2F8D">
              <w:rPr>
                <w:rFonts w:ascii="Calibri" w:eastAsia="Times New Roman" w:hAnsi="Calibri" w:cs="Calibri"/>
                <w:sz w:val="20"/>
                <w:szCs w:val="20"/>
                <w:lang w:val="en-AU" w:eastAsia="en-AU"/>
              </w:rPr>
              <w:t xml:space="preserve">An escalation process </w:t>
            </w:r>
            <w:r w:rsidR="00A140AA" w:rsidRPr="007D2F8D">
              <w:rPr>
                <w:rFonts w:ascii="Calibri" w:eastAsia="Times New Roman" w:hAnsi="Calibri" w:cs="Calibri"/>
                <w:sz w:val="20"/>
                <w:szCs w:val="20"/>
                <w:lang w:val="en-AU" w:eastAsia="en-AU"/>
              </w:rPr>
              <w:t xml:space="preserve">to be implemented to leaders to </w:t>
            </w:r>
            <w:r w:rsidR="00CD26A4" w:rsidRPr="007D2F8D">
              <w:rPr>
                <w:rFonts w:ascii="Calibri" w:eastAsia="Times New Roman" w:hAnsi="Calibri" w:cs="Calibri"/>
                <w:sz w:val="20"/>
                <w:szCs w:val="20"/>
                <w:lang w:val="en-AU" w:eastAsia="en-AU"/>
              </w:rPr>
              <w:t>make</w:t>
            </w:r>
            <w:r w:rsidR="00A140AA" w:rsidRPr="007D2F8D">
              <w:rPr>
                <w:rFonts w:ascii="Calibri" w:eastAsia="Times New Roman" w:hAnsi="Calibri" w:cs="Calibri"/>
                <w:sz w:val="20"/>
                <w:szCs w:val="20"/>
                <w:lang w:val="en-AU" w:eastAsia="en-AU"/>
              </w:rPr>
              <w:t xml:space="preserve"> quick decisions to respond to early warning signs of intoxication or quarrelsome patrons</w:t>
            </w:r>
            <w:r w:rsidR="00CD26A4" w:rsidRPr="007D2F8D">
              <w:rPr>
                <w:rFonts w:ascii="Calibri" w:eastAsia="Times New Roman" w:hAnsi="Calibri" w:cs="Calibri"/>
                <w:sz w:val="20"/>
                <w:szCs w:val="20"/>
                <w:lang w:val="en-AU" w:eastAsia="en-AU"/>
              </w:rPr>
              <w:t xml:space="preserve">, and for where there are differing views among the bar team. </w:t>
            </w:r>
          </w:p>
          <w:p w14:paraId="2140CA0C" w14:textId="77777777" w:rsidR="00CD26A4" w:rsidRPr="007D2F8D" w:rsidRDefault="00CD26A4" w:rsidP="0086295A">
            <w:pPr>
              <w:textAlignment w:val="baseline"/>
              <w:rPr>
                <w:rFonts w:ascii="Calibri" w:eastAsia="Times New Roman" w:hAnsi="Calibri" w:cs="Calibri"/>
                <w:sz w:val="20"/>
                <w:szCs w:val="20"/>
                <w:lang w:val="en-AU" w:eastAsia="en-AU"/>
              </w:rPr>
            </w:pPr>
          </w:p>
          <w:p w14:paraId="42C9740E" w14:textId="4FA626AA" w:rsidR="00CD26A4" w:rsidRDefault="00CD26A4" w:rsidP="0086295A">
            <w:pPr>
              <w:textAlignment w:val="baseline"/>
              <w:rPr>
                <w:rFonts w:ascii="Calibri" w:eastAsia="Times New Roman" w:hAnsi="Calibri" w:cs="Calibri"/>
                <w:sz w:val="20"/>
                <w:szCs w:val="20"/>
                <w:lang w:val="en-AU" w:eastAsia="en-AU"/>
              </w:rPr>
            </w:pPr>
            <w:r w:rsidRPr="007D2F8D">
              <w:rPr>
                <w:rFonts w:ascii="Calibri" w:eastAsia="Times New Roman" w:hAnsi="Calibri" w:cs="Calibri"/>
                <w:sz w:val="20"/>
                <w:szCs w:val="20"/>
                <w:lang w:val="en-AU" w:eastAsia="en-AU"/>
              </w:rPr>
              <w:t xml:space="preserve">Ensure employees with less than </w:t>
            </w:r>
            <w:r w:rsidR="007D2F8D" w:rsidRPr="007D2F8D">
              <w:rPr>
                <w:rFonts w:ascii="Calibri" w:eastAsia="Times New Roman" w:hAnsi="Calibri" w:cs="Calibri"/>
                <w:sz w:val="20"/>
                <w:szCs w:val="20"/>
                <w:lang w:val="en-AU" w:eastAsia="en-AU"/>
              </w:rPr>
              <w:t>[X] months experience behind the bar (at the club or elsewhere) are not rostered without a more senior staff member</w:t>
            </w:r>
            <w:r w:rsidR="007D2F8D">
              <w:rPr>
                <w:rFonts w:ascii="Calibri" w:eastAsia="Times New Roman" w:hAnsi="Calibri" w:cs="Calibri"/>
                <w:sz w:val="20"/>
                <w:szCs w:val="20"/>
                <w:lang w:val="en-AU" w:eastAsia="en-AU"/>
              </w:rPr>
              <w:t xml:space="preserve">. </w:t>
            </w:r>
          </w:p>
          <w:p w14:paraId="342630E2" w14:textId="382E21DF" w:rsidR="00F61AC3" w:rsidRDefault="00F61AC3" w:rsidP="0086295A">
            <w:pPr>
              <w:textAlignment w:val="baseline"/>
              <w:rPr>
                <w:rFonts w:ascii="Calibri" w:eastAsia="Times New Roman" w:hAnsi="Calibri" w:cs="Calibri"/>
                <w:sz w:val="20"/>
                <w:szCs w:val="20"/>
                <w:lang w:val="en-AU" w:eastAsia="en-AU"/>
              </w:rPr>
            </w:pPr>
          </w:p>
          <w:p w14:paraId="5CD644B2" w14:textId="47B378A8" w:rsidR="00F61AC3" w:rsidRDefault="007706CF" w:rsidP="0086295A">
            <w:pPr>
              <w:textAlignment w:val="baseline"/>
              <w:rPr>
                <w:rFonts w:ascii="Calibri" w:eastAsia="Times New Roman" w:hAnsi="Calibri" w:cs="Calibri"/>
                <w:sz w:val="20"/>
                <w:szCs w:val="20"/>
                <w:lang w:val="en-AU" w:eastAsia="en-AU"/>
              </w:rPr>
            </w:pPr>
            <w:r>
              <w:rPr>
                <w:rFonts w:ascii="Calibri" w:eastAsia="Times New Roman" w:hAnsi="Calibri" w:cs="Calibri"/>
                <w:sz w:val="20"/>
                <w:szCs w:val="20"/>
                <w:lang w:val="en-AU" w:eastAsia="en-AU"/>
              </w:rPr>
              <w:t xml:space="preserve">RSA monitor out on the floor </w:t>
            </w:r>
            <w:r w:rsidR="000E0BD9">
              <w:rPr>
                <w:rFonts w:ascii="Calibri" w:eastAsia="Times New Roman" w:hAnsi="Calibri" w:cs="Calibri"/>
                <w:sz w:val="20"/>
                <w:szCs w:val="20"/>
                <w:lang w:val="en-AU" w:eastAsia="en-AU"/>
              </w:rPr>
              <w:t xml:space="preserve">at peak trade times to ensure intoxicated patrons not coming to the bar are not missed. </w:t>
            </w:r>
          </w:p>
          <w:p w14:paraId="5CCAC5BF" w14:textId="134258A0" w:rsidR="007D2F8D" w:rsidRDefault="007D2F8D" w:rsidP="0086295A">
            <w:pPr>
              <w:textAlignment w:val="baseline"/>
              <w:rPr>
                <w:rFonts w:ascii="Calibri" w:eastAsia="Times New Roman" w:hAnsi="Calibri" w:cs="Calibri"/>
                <w:sz w:val="20"/>
                <w:szCs w:val="20"/>
                <w:lang w:val="en-AU" w:eastAsia="en-AU"/>
              </w:rPr>
            </w:pPr>
          </w:p>
          <w:p w14:paraId="734EA154" w14:textId="5D651FAE" w:rsidR="003B23F1" w:rsidRDefault="003B23F1" w:rsidP="0086295A">
            <w:pPr>
              <w:textAlignment w:val="baseline"/>
              <w:rPr>
                <w:rFonts w:ascii="Calibri" w:eastAsia="Times New Roman" w:hAnsi="Calibri" w:cs="Calibri"/>
                <w:sz w:val="20"/>
                <w:szCs w:val="20"/>
                <w:lang w:val="en-AU" w:eastAsia="en-AU"/>
              </w:rPr>
            </w:pPr>
            <w:r>
              <w:rPr>
                <w:rFonts w:ascii="Calibri" w:eastAsia="Times New Roman" w:hAnsi="Calibri" w:cs="Calibri"/>
                <w:sz w:val="20"/>
                <w:szCs w:val="20"/>
                <w:lang w:val="en-AU" w:eastAsia="en-AU"/>
              </w:rPr>
              <w:t xml:space="preserve">Review </w:t>
            </w:r>
            <w:r w:rsidR="00FF5728">
              <w:rPr>
                <w:rFonts w:ascii="Calibri" w:eastAsia="Times New Roman" w:hAnsi="Calibri" w:cs="Calibri"/>
                <w:sz w:val="20"/>
                <w:szCs w:val="20"/>
                <w:lang w:val="en-AU" w:eastAsia="en-AU"/>
              </w:rPr>
              <w:t xml:space="preserve">incident reporting system including ‘near misses’ to ensure repeat offenders are monitored and dealt with in accordance with the Club’s constitution. </w:t>
            </w:r>
          </w:p>
          <w:p w14:paraId="0B7D3034" w14:textId="5CAEF422" w:rsidR="00A408EB" w:rsidRDefault="00A408EB" w:rsidP="0086295A">
            <w:pPr>
              <w:textAlignment w:val="baseline"/>
              <w:rPr>
                <w:rFonts w:ascii="Calibri" w:eastAsia="Times New Roman" w:hAnsi="Calibri" w:cs="Calibri"/>
                <w:sz w:val="20"/>
                <w:szCs w:val="20"/>
                <w:lang w:val="en-AU" w:eastAsia="en-AU"/>
              </w:rPr>
            </w:pPr>
          </w:p>
          <w:p w14:paraId="3ED8B3DD" w14:textId="177E177A" w:rsidR="00A408EB" w:rsidRDefault="00A408EB" w:rsidP="0086295A">
            <w:pPr>
              <w:textAlignment w:val="baseline"/>
              <w:rPr>
                <w:rFonts w:ascii="Calibri" w:eastAsia="Times New Roman" w:hAnsi="Calibri" w:cs="Calibri"/>
                <w:sz w:val="20"/>
                <w:szCs w:val="20"/>
                <w:lang w:val="en-AU" w:eastAsia="en-AU"/>
              </w:rPr>
            </w:pPr>
            <w:r>
              <w:rPr>
                <w:rFonts w:ascii="Calibri" w:eastAsia="Times New Roman" w:hAnsi="Calibri" w:cs="Calibri"/>
                <w:sz w:val="20"/>
                <w:szCs w:val="20"/>
                <w:lang w:val="en-AU" w:eastAsia="en-AU"/>
              </w:rPr>
              <w:t xml:space="preserve">Update code of conduct for patrons and display </w:t>
            </w:r>
            <w:r w:rsidR="005E4271">
              <w:rPr>
                <w:rFonts w:ascii="Calibri" w:eastAsia="Times New Roman" w:hAnsi="Calibri" w:cs="Calibri"/>
                <w:sz w:val="20"/>
                <w:szCs w:val="20"/>
                <w:lang w:val="en-AU" w:eastAsia="en-AU"/>
              </w:rPr>
              <w:t>more frequently around the Club</w:t>
            </w:r>
          </w:p>
          <w:p w14:paraId="69E4C887" w14:textId="45760C83" w:rsidR="007D2F8D" w:rsidRPr="000C26BC" w:rsidRDefault="007D2F8D" w:rsidP="0086295A">
            <w:pPr>
              <w:textAlignment w:val="baseline"/>
              <w:rPr>
                <w:rFonts w:ascii="Calibri" w:eastAsia="Times New Roman" w:hAnsi="Calibri" w:cs="Calibri"/>
                <w:sz w:val="20"/>
                <w:szCs w:val="20"/>
                <w:highlight w:val="yellow"/>
                <w:lang w:val="en-AU" w:eastAsia="en-AU"/>
              </w:rPr>
            </w:pPr>
          </w:p>
        </w:tc>
      </w:tr>
      <w:tr w:rsidR="0086295A" w:rsidRPr="000C26BC" w14:paraId="4320BDBC" w14:textId="77777777" w:rsidTr="0086295A">
        <w:tc>
          <w:tcPr>
            <w:tcW w:w="1500" w:type="dxa"/>
            <w:tcBorders>
              <w:top w:val="single" w:sz="6" w:space="0" w:color="auto"/>
              <w:left w:val="single" w:sz="6" w:space="0" w:color="auto"/>
              <w:bottom w:val="single" w:sz="6" w:space="0" w:color="auto"/>
              <w:right w:val="single" w:sz="6" w:space="0" w:color="auto"/>
            </w:tcBorders>
          </w:tcPr>
          <w:p w14:paraId="6AD7FE31" w14:textId="0BEC624D" w:rsidR="0086295A" w:rsidRDefault="00394614" w:rsidP="000C26BC">
            <w:pPr>
              <w:textAlignment w:val="baseline"/>
              <w:rPr>
                <w:rFonts w:ascii="Calibri" w:eastAsia="Times New Roman" w:hAnsi="Calibri" w:cs="Calibri"/>
                <w:sz w:val="20"/>
                <w:szCs w:val="20"/>
                <w:highlight w:val="yellow"/>
                <w:lang w:val="en-AU" w:eastAsia="en-AU"/>
              </w:rPr>
            </w:pPr>
            <w:r w:rsidRPr="0024426D">
              <w:rPr>
                <w:rFonts w:ascii="Calibri" w:eastAsia="Times New Roman" w:hAnsi="Calibri" w:cs="Calibri"/>
                <w:color w:val="FF0000"/>
                <w:sz w:val="20"/>
                <w:szCs w:val="20"/>
                <w:lang w:val="en-AU" w:eastAsia="en-AU"/>
              </w:rPr>
              <w:t xml:space="preserve">EXAMPLE 2: </w:t>
            </w:r>
            <w:r w:rsidR="00026211" w:rsidRPr="0024426D">
              <w:rPr>
                <w:rFonts w:ascii="Calibri" w:eastAsia="Times New Roman" w:hAnsi="Calibri" w:cs="Calibri"/>
                <w:sz w:val="20"/>
                <w:szCs w:val="20"/>
                <w:lang w:val="en-AU" w:eastAsia="en-AU"/>
              </w:rPr>
              <w:t>Maintenance and horticultural staff</w:t>
            </w:r>
          </w:p>
        </w:tc>
        <w:tc>
          <w:tcPr>
            <w:tcW w:w="1611" w:type="dxa"/>
            <w:tcBorders>
              <w:top w:val="single" w:sz="6" w:space="0" w:color="auto"/>
              <w:left w:val="single" w:sz="6" w:space="0" w:color="auto"/>
              <w:bottom w:val="single" w:sz="6" w:space="0" w:color="auto"/>
              <w:right w:val="single" w:sz="6" w:space="0" w:color="auto"/>
            </w:tcBorders>
            <w:shd w:val="clear" w:color="auto" w:fill="auto"/>
          </w:tcPr>
          <w:p w14:paraId="5ADB257C" w14:textId="77777777" w:rsidR="0086295A" w:rsidRDefault="002C5A8F" w:rsidP="000C26BC">
            <w:pPr>
              <w:textAlignment w:val="baseline"/>
              <w:rPr>
                <w:rFonts w:ascii="Calibri" w:eastAsia="Times New Roman" w:hAnsi="Calibri" w:cs="Calibri"/>
                <w:sz w:val="20"/>
                <w:szCs w:val="20"/>
                <w:lang w:val="en-AU" w:eastAsia="en-AU"/>
              </w:rPr>
            </w:pPr>
            <w:r w:rsidRPr="00994A39">
              <w:rPr>
                <w:rFonts w:ascii="Calibri" w:eastAsia="Times New Roman" w:hAnsi="Calibri" w:cs="Calibri"/>
                <w:b/>
                <w:bCs/>
                <w:sz w:val="20"/>
                <w:szCs w:val="20"/>
                <w:lang w:val="en-AU" w:eastAsia="en-AU"/>
              </w:rPr>
              <w:t>Workplace composition</w:t>
            </w:r>
            <w:r>
              <w:rPr>
                <w:rFonts w:ascii="Calibri" w:eastAsia="Times New Roman" w:hAnsi="Calibri" w:cs="Calibri"/>
                <w:sz w:val="20"/>
                <w:szCs w:val="20"/>
                <w:lang w:val="en-AU" w:eastAsia="en-AU"/>
              </w:rPr>
              <w:t xml:space="preserve">: </w:t>
            </w:r>
            <w:r w:rsidR="00891F89">
              <w:rPr>
                <w:rFonts w:ascii="Calibri" w:eastAsia="Times New Roman" w:hAnsi="Calibri" w:cs="Calibri"/>
                <w:sz w:val="20"/>
                <w:szCs w:val="20"/>
                <w:lang w:val="en-AU" w:eastAsia="en-AU"/>
              </w:rPr>
              <w:t xml:space="preserve">male-dominated team </w:t>
            </w:r>
          </w:p>
          <w:p w14:paraId="5F6DC9AC" w14:textId="77777777" w:rsidR="00F873A3" w:rsidRDefault="00F873A3" w:rsidP="000C26BC">
            <w:pPr>
              <w:textAlignment w:val="baseline"/>
              <w:rPr>
                <w:rFonts w:ascii="Calibri" w:eastAsia="Times New Roman" w:hAnsi="Calibri" w:cs="Calibri"/>
                <w:sz w:val="20"/>
                <w:szCs w:val="20"/>
                <w:lang w:val="en-AU" w:eastAsia="en-AU"/>
              </w:rPr>
            </w:pPr>
          </w:p>
          <w:p w14:paraId="7B3F7DC8" w14:textId="5FF5941A" w:rsidR="00F873A3" w:rsidRPr="000C26BC" w:rsidRDefault="00F873A3" w:rsidP="000C26BC">
            <w:pPr>
              <w:textAlignment w:val="baseline"/>
              <w:rPr>
                <w:rFonts w:ascii="Calibri" w:eastAsia="Times New Roman" w:hAnsi="Calibri" w:cs="Calibri"/>
                <w:sz w:val="20"/>
                <w:szCs w:val="20"/>
                <w:lang w:val="en-AU" w:eastAsia="en-AU"/>
              </w:rPr>
            </w:pPr>
            <w:r w:rsidRPr="00994A39">
              <w:rPr>
                <w:rFonts w:ascii="Calibri" w:eastAsia="Times New Roman" w:hAnsi="Calibri" w:cs="Calibri"/>
                <w:b/>
                <w:bCs/>
                <w:sz w:val="20"/>
                <w:szCs w:val="20"/>
                <w:lang w:val="en-AU" w:eastAsia="en-AU"/>
              </w:rPr>
              <w:t>Work environment</w:t>
            </w:r>
            <w:r>
              <w:rPr>
                <w:rFonts w:ascii="Calibri" w:eastAsia="Times New Roman" w:hAnsi="Calibri" w:cs="Calibri"/>
                <w:sz w:val="20"/>
                <w:szCs w:val="20"/>
                <w:lang w:val="en-AU" w:eastAsia="en-AU"/>
              </w:rPr>
              <w:t xml:space="preserve">: some areas of the workplace are isolated </w:t>
            </w:r>
            <w:r w:rsidR="00994A39">
              <w:rPr>
                <w:rFonts w:ascii="Calibri" w:eastAsia="Times New Roman" w:hAnsi="Calibri" w:cs="Calibri"/>
                <w:sz w:val="20"/>
                <w:szCs w:val="20"/>
                <w:lang w:val="en-AU" w:eastAsia="en-AU"/>
              </w:rPr>
              <w:t>with limited CCTV</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138037FE" w14:textId="77777777" w:rsidR="0086295A" w:rsidRDefault="0024426D" w:rsidP="000C26BC">
            <w:pPr>
              <w:textAlignment w:val="baseline"/>
              <w:rPr>
                <w:rFonts w:ascii="Calibri" w:eastAsia="Times New Roman" w:hAnsi="Calibri" w:cs="Calibri"/>
                <w:sz w:val="20"/>
                <w:szCs w:val="20"/>
                <w:highlight w:val="yellow"/>
                <w:lang w:val="en-AU" w:eastAsia="en-AU"/>
              </w:rPr>
            </w:pPr>
            <w:r w:rsidRPr="0024426D">
              <w:rPr>
                <w:rFonts w:ascii="Calibri" w:eastAsia="Times New Roman" w:hAnsi="Calibri" w:cs="Calibri"/>
                <w:sz w:val="20"/>
                <w:szCs w:val="20"/>
                <w:lang w:val="en-AU" w:eastAsia="en-AU"/>
              </w:rPr>
              <w:lastRenderedPageBreak/>
              <w:t>Low to moderate</w:t>
            </w:r>
          </w:p>
          <w:p w14:paraId="0A9871F9" w14:textId="77777777" w:rsidR="0024426D" w:rsidRDefault="0024426D" w:rsidP="000C26BC">
            <w:pPr>
              <w:textAlignment w:val="baseline"/>
              <w:rPr>
                <w:rFonts w:ascii="Calibri" w:eastAsia="Times New Roman" w:hAnsi="Calibri" w:cs="Calibri"/>
                <w:sz w:val="20"/>
                <w:szCs w:val="20"/>
                <w:highlight w:val="yellow"/>
                <w:lang w:val="en-AU" w:eastAsia="en-AU"/>
              </w:rPr>
            </w:pPr>
          </w:p>
          <w:p w14:paraId="0F01B90F" w14:textId="77777777" w:rsidR="0024426D" w:rsidRPr="00DE7DC9" w:rsidRDefault="0024426D" w:rsidP="0024426D">
            <w:pPr>
              <w:textAlignment w:val="baseline"/>
              <w:rPr>
                <w:rFonts w:ascii="Calibri" w:eastAsia="Times New Roman" w:hAnsi="Calibri" w:cs="Calibri"/>
                <w:b/>
                <w:bCs/>
                <w:sz w:val="20"/>
                <w:szCs w:val="20"/>
                <w:lang w:val="en-AU" w:eastAsia="en-AU"/>
              </w:rPr>
            </w:pPr>
            <w:r w:rsidRPr="00DE7DC9">
              <w:rPr>
                <w:rFonts w:ascii="Calibri" w:eastAsia="Times New Roman" w:hAnsi="Calibri" w:cs="Calibri"/>
                <w:b/>
                <w:bCs/>
                <w:sz w:val="20"/>
                <w:szCs w:val="20"/>
                <w:lang w:val="en-AU" w:eastAsia="en-AU"/>
              </w:rPr>
              <w:t xml:space="preserve">Comments: </w:t>
            </w:r>
          </w:p>
          <w:p w14:paraId="3B7A000F" w14:textId="42F383E9" w:rsidR="0024426D" w:rsidRDefault="009C75D7" w:rsidP="00DE7DC9">
            <w:pPr>
              <w:pStyle w:val="ListParagraph"/>
              <w:numPr>
                <w:ilvl w:val="0"/>
                <w:numId w:val="25"/>
              </w:numPr>
              <w:ind w:left="287" w:hanging="218"/>
              <w:textAlignment w:val="baseline"/>
              <w:rPr>
                <w:rFonts w:ascii="Calibri" w:eastAsia="Times New Roman" w:hAnsi="Calibri" w:cs="Calibri"/>
                <w:sz w:val="20"/>
                <w:szCs w:val="20"/>
                <w:lang w:val="en-AU" w:eastAsia="en-AU"/>
              </w:rPr>
            </w:pPr>
            <w:r>
              <w:rPr>
                <w:rFonts w:ascii="Calibri" w:eastAsia="Times New Roman" w:hAnsi="Calibri" w:cs="Calibri"/>
                <w:sz w:val="20"/>
                <w:szCs w:val="20"/>
                <w:lang w:val="en-AU" w:eastAsia="en-AU"/>
              </w:rPr>
              <w:lastRenderedPageBreak/>
              <w:t>Size of golf course means</w:t>
            </w:r>
            <w:r w:rsidR="008F75C0">
              <w:rPr>
                <w:rFonts w:ascii="Calibri" w:eastAsia="Times New Roman" w:hAnsi="Calibri" w:cs="Calibri"/>
                <w:sz w:val="20"/>
                <w:szCs w:val="20"/>
                <w:lang w:val="en-AU" w:eastAsia="en-AU"/>
              </w:rPr>
              <w:t xml:space="preserve"> </w:t>
            </w:r>
            <w:r w:rsidR="00E70184">
              <w:rPr>
                <w:rFonts w:ascii="Calibri" w:eastAsia="Times New Roman" w:hAnsi="Calibri" w:cs="Calibri"/>
                <w:sz w:val="20"/>
                <w:szCs w:val="20"/>
                <w:lang w:val="en-AU" w:eastAsia="en-AU"/>
              </w:rPr>
              <w:t>staff</w:t>
            </w:r>
            <w:r w:rsidR="008F75C0">
              <w:rPr>
                <w:rFonts w:ascii="Calibri" w:eastAsia="Times New Roman" w:hAnsi="Calibri" w:cs="Calibri"/>
                <w:sz w:val="20"/>
                <w:szCs w:val="20"/>
                <w:lang w:val="en-AU" w:eastAsia="en-AU"/>
              </w:rPr>
              <w:t xml:space="preserve"> could be up to [x] minutes </w:t>
            </w:r>
            <w:r w:rsidR="00EE2D46">
              <w:rPr>
                <w:rFonts w:ascii="Calibri" w:eastAsia="Times New Roman" w:hAnsi="Calibri" w:cs="Calibri"/>
                <w:sz w:val="20"/>
                <w:szCs w:val="20"/>
                <w:lang w:val="en-AU" w:eastAsia="en-AU"/>
              </w:rPr>
              <w:t>a</w:t>
            </w:r>
            <w:r w:rsidR="008F75C0">
              <w:rPr>
                <w:rFonts w:ascii="Calibri" w:eastAsia="Times New Roman" w:hAnsi="Calibri" w:cs="Calibri"/>
                <w:sz w:val="20"/>
                <w:szCs w:val="20"/>
                <w:lang w:val="en-AU" w:eastAsia="en-AU"/>
              </w:rPr>
              <w:t xml:space="preserve">way from another </w:t>
            </w:r>
            <w:r w:rsidR="00E70184">
              <w:rPr>
                <w:rFonts w:ascii="Calibri" w:eastAsia="Times New Roman" w:hAnsi="Calibri" w:cs="Calibri"/>
                <w:sz w:val="20"/>
                <w:szCs w:val="20"/>
                <w:lang w:val="en-AU" w:eastAsia="en-AU"/>
              </w:rPr>
              <w:t>staff</w:t>
            </w:r>
            <w:r w:rsidR="008F75C0">
              <w:rPr>
                <w:rFonts w:ascii="Calibri" w:eastAsia="Times New Roman" w:hAnsi="Calibri" w:cs="Calibri"/>
                <w:sz w:val="20"/>
                <w:szCs w:val="20"/>
                <w:lang w:val="en-AU" w:eastAsia="en-AU"/>
              </w:rPr>
              <w:t xml:space="preserve"> </w:t>
            </w:r>
            <w:r w:rsidR="004360E4">
              <w:rPr>
                <w:rFonts w:ascii="Calibri" w:eastAsia="Times New Roman" w:hAnsi="Calibri" w:cs="Calibri"/>
                <w:sz w:val="20"/>
                <w:szCs w:val="20"/>
                <w:lang w:val="en-AU" w:eastAsia="en-AU"/>
              </w:rPr>
              <w:t>to seek help if sexual harassment</w:t>
            </w:r>
            <w:r>
              <w:rPr>
                <w:rFonts w:ascii="Calibri" w:eastAsia="Times New Roman" w:hAnsi="Calibri" w:cs="Calibri"/>
                <w:sz w:val="20"/>
                <w:szCs w:val="20"/>
                <w:lang w:val="en-AU" w:eastAsia="en-AU"/>
              </w:rPr>
              <w:t xml:space="preserve"> </w:t>
            </w:r>
            <w:r w:rsidR="004360E4">
              <w:rPr>
                <w:rFonts w:ascii="Calibri" w:eastAsia="Times New Roman" w:hAnsi="Calibri" w:cs="Calibri"/>
                <w:sz w:val="20"/>
                <w:szCs w:val="20"/>
                <w:lang w:val="en-AU" w:eastAsia="en-AU"/>
              </w:rPr>
              <w:t>occurs</w:t>
            </w:r>
            <w:r w:rsidR="006039AD">
              <w:rPr>
                <w:rFonts w:ascii="Calibri" w:eastAsia="Times New Roman" w:hAnsi="Calibri" w:cs="Calibri"/>
                <w:sz w:val="20"/>
                <w:szCs w:val="20"/>
                <w:lang w:val="en-AU" w:eastAsia="en-AU"/>
              </w:rPr>
              <w:t xml:space="preserve"> from another worker or golfer</w:t>
            </w:r>
            <w:r w:rsidR="00EE2D46">
              <w:rPr>
                <w:rFonts w:ascii="Calibri" w:eastAsia="Times New Roman" w:hAnsi="Calibri" w:cs="Calibri"/>
                <w:sz w:val="20"/>
                <w:szCs w:val="20"/>
                <w:lang w:val="en-AU" w:eastAsia="en-AU"/>
              </w:rPr>
              <w:t>, and large parts of the course do not have CCTV coverage</w:t>
            </w:r>
          </w:p>
          <w:p w14:paraId="4DC955B8" w14:textId="3408B430" w:rsidR="00AE6EC4" w:rsidRPr="0024426D" w:rsidRDefault="00AE6EC4" w:rsidP="00DE7DC9">
            <w:pPr>
              <w:pStyle w:val="ListParagraph"/>
              <w:numPr>
                <w:ilvl w:val="0"/>
                <w:numId w:val="25"/>
              </w:numPr>
              <w:ind w:left="287" w:hanging="218"/>
              <w:textAlignment w:val="baseline"/>
              <w:rPr>
                <w:rFonts w:ascii="Calibri" w:eastAsia="Times New Roman" w:hAnsi="Calibri" w:cs="Calibri"/>
                <w:sz w:val="20"/>
                <w:szCs w:val="20"/>
                <w:lang w:val="en-AU" w:eastAsia="en-AU"/>
              </w:rPr>
            </w:pPr>
            <w:r>
              <w:rPr>
                <w:rFonts w:ascii="Calibri" w:eastAsia="Times New Roman" w:hAnsi="Calibri" w:cs="Calibri"/>
                <w:sz w:val="20"/>
                <w:szCs w:val="20"/>
                <w:lang w:val="en-AU" w:eastAsia="en-AU"/>
              </w:rPr>
              <w:t>Maintenance shed only has one bathroom</w:t>
            </w:r>
            <w:r w:rsidR="00590FED">
              <w:rPr>
                <w:rFonts w:ascii="Calibri" w:eastAsia="Times New Roman" w:hAnsi="Calibri" w:cs="Calibri"/>
                <w:sz w:val="20"/>
                <w:szCs w:val="20"/>
                <w:lang w:val="en-AU" w:eastAsia="en-AU"/>
              </w:rPr>
              <w:t xml:space="preserve">/change area, limiting privacy for </w:t>
            </w:r>
            <w:r w:rsidR="00E70184">
              <w:rPr>
                <w:rFonts w:ascii="Calibri" w:eastAsia="Times New Roman" w:hAnsi="Calibri" w:cs="Calibri"/>
                <w:sz w:val="20"/>
                <w:szCs w:val="20"/>
                <w:lang w:val="en-AU" w:eastAsia="en-AU"/>
              </w:rPr>
              <w:t>staff</w:t>
            </w:r>
            <w:r w:rsidR="00476A9C">
              <w:rPr>
                <w:rFonts w:ascii="Calibri" w:eastAsia="Times New Roman" w:hAnsi="Calibri" w:cs="Calibri"/>
                <w:sz w:val="20"/>
                <w:szCs w:val="20"/>
                <w:lang w:val="en-AU" w:eastAsia="en-AU"/>
              </w:rPr>
              <w:t xml:space="preserve"> </w:t>
            </w:r>
          </w:p>
        </w:tc>
        <w:tc>
          <w:tcPr>
            <w:tcW w:w="3402" w:type="dxa"/>
            <w:tcBorders>
              <w:top w:val="single" w:sz="6" w:space="0" w:color="auto"/>
              <w:left w:val="single" w:sz="6" w:space="0" w:color="auto"/>
              <w:bottom w:val="single" w:sz="6" w:space="0" w:color="auto"/>
              <w:right w:val="single" w:sz="6" w:space="0" w:color="auto"/>
            </w:tcBorders>
          </w:tcPr>
          <w:p w14:paraId="5567DED0" w14:textId="2917BE86" w:rsidR="0086295A" w:rsidRDefault="00587AE1" w:rsidP="00FB3CF0">
            <w:pPr>
              <w:textAlignment w:val="baseline"/>
              <w:rPr>
                <w:rFonts w:ascii="Calibri" w:eastAsia="Times New Roman" w:hAnsi="Calibri" w:cs="Calibri"/>
                <w:sz w:val="20"/>
                <w:szCs w:val="20"/>
                <w:lang w:val="en-AU" w:eastAsia="en-AU"/>
              </w:rPr>
            </w:pPr>
            <w:r w:rsidRPr="00AF4AB9">
              <w:rPr>
                <w:rFonts w:ascii="Calibri" w:eastAsia="Times New Roman" w:hAnsi="Calibri" w:cs="Calibri"/>
                <w:sz w:val="20"/>
                <w:szCs w:val="20"/>
                <w:lang w:val="en-AU" w:eastAsia="en-AU"/>
              </w:rPr>
              <w:lastRenderedPageBreak/>
              <w:t xml:space="preserve">Training provided to team and leaders on </w:t>
            </w:r>
            <w:r w:rsidR="00AF4AB9" w:rsidRPr="00AF4AB9">
              <w:rPr>
                <w:rFonts w:ascii="Calibri" w:eastAsia="Times New Roman" w:hAnsi="Calibri" w:cs="Calibri"/>
                <w:sz w:val="20"/>
                <w:szCs w:val="20"/>
                <w:lang w:val="en-AU" w:eastAsia="en-AU"/>
              </w:rPr>
              <w:t>preventing and responding to sexual harassment every [x] years</w:t>
            </w:r>
            <w:r w:rsidR="00AF4AB9">
              <w:rPr>
                <w:rFonts w:ascii="Calibri" w:eastAsia="Times New Roman" w:hAnsi="Calibri" w:cs="Calibri"/>
                <w:sz w:val="20"/>
                <w:szCs w:val="20"/>
                <w:lang w:val="en-AU" w:eastAsia="en-AU"/>
              </w:rPr>
              <w:t>.</w:t>
            </w:r>
          </w:p>
          <w:p w14:paraId="0EF4F2B9" w14:textId="66106717" w:rsidR="008D793F" w:rsidRDefault="008D793F" w:rsidP="00FB3CF0">
            <w:pPr>
              <w:textAlignment w:val="baseline"/>
              <w:rPr>
                <w:rFonts w:ascii="Calibri" w:eastAsia="Times New Roman" w:hAnsi="Calibri" w:cs="Calibri"/>
                <w:sz w:val="20"/>
                <w:szCs w:val="20"/>
                <w:lang w:val="en-AU" w:eastAsia="en-AU"/>
              </w:rPr>
            </w:pPr>
          </w:p>
          <w:p w14:paraId="1E4FCCED" w14:textId="295EA980" w:rsidR="008D793F" w:rsidRDefault="008D793F" w:rsidP="00FB3CF0">
            <w:pPr>
              <w:textAlignment w:val="baseline"/>
              <w:rPr>
                <w:rFonts w:ascii="Calibri" w:eastAsia="Times New Roman" w:hAnsi="Calibri" w:cs="Calibri"/>
                <w:sz w:val="20"/>
                <w:szCs w:val="20"/>
                <w:lang w:val="en-AU" w:eastAsia="en-AU"/>
              </w:rPr>
            </w:pPr>
            <w:r>
              <w:rPr>
                <w:rFonts w:ascii="Calibri" w:eastAsia="Times New Roman" w:hAnsi="Calibri" w:cs="Calibri"/>
                <w:sz w:val="20"/>
                <w:szCs w:val="20"/>
                <w:lang w:val="en-AU" w:eastAsia="en-AU"/>
              </w:rPr>
              <w:t>All workers are aware of the Club’s sexual harassment policy and grievance procedures</w:t>
            </w:r>
          </w:p>
          <w:p w14:paraId="60FDEF17" w14:textId="77777777" w:rsidR="00AF4AB9" w:rsidRDefault="00AF4AB9" w:rsidP="00FB3CF0">
            <w:pPr>
              <w:textAlignment w:val="baseline"/>
              <w:rPr>
                <w:rFonts w:ascii="Calibri" w:eastAsia="Times New Roman" w:hAnsi="Calibri" w:cs="Calibri"/>
                <w:sz w:val="20"/>
                <w:szCs w:val="20"/>
                <w:lang w:val="en-AU" w:eastAsia="en-AU"/>
              </w:rPr>
            </w:pPr>
          </w:p>
          <w:p w14:paraId="1C4B377D" w14:textId="77777777" w:rsidR="00D3750A" w:rsidRPr="00D3750A" w:rsidRDefault="00E70184" w:rsidP="00FB3CF0">
            <w:pPr>
              <w:textAlignment w:val="baseline"/>
              <w:rPr>
                <w:rFonts w:ascii="Calibri" w:eastAsia="Times New Roman" w:hAnsi="Calibri" w:cs="Calibri"/>
                <w:sz w:val="20"/>
                <w:szCs w:val="20"/>
                <w:lang w:val="en-AU" w:eastAsia="en-AU"/>
              </w:rPr>
            </w:pPr>
            <w:r w:rsidRPr="00D3750A">
              <w:rPr>
                <w:rFonts w:ascii="Calibri" w:eastAsia="Times New Roman" w:hAnsi="Calibri" w:cs="Calibri"/>
                <w:sz w:val="20"/>
                <w:szCs w:val="20"/>
                <w:lang w:val="en-AU" w:eastAsia="en-AU"/>
              </w:rPr>
              <w:t>All staff provided with a two-way radio on shift</w:t>
            </w:r>
            <w:r w:rsidR="00D3750A" w:rsidRPr="00D3750A">
              <w:rPr>
                <w:rFonts w:ascii="Calibri" w:eastAsia="Times New Roman" w:hAnsi="Calibri" w:cs="Calibri"/>
                <w:sz w:val="20"/>
                <w:szCs w:val="20"/>
                <w:lang w:val="en-AU" w:eastAsia="en-AU"/>
              </w:rPr>
              <w:t xml:space="preserve"> to call for assistance if needed</w:t>
            </w:r>
          </w:p>
          <w:p w14:paraId="69A22399" w14:textId="77777777" w:rsidR="00D3750A" w:rsidRPr="00D3750A" w:rsidRDefault="00D3750A" w:rsidP="00FB3CF0">
            <w:pPr>
              <w:textAlignment w:val="baseline"/>
              <w:rPr>
                <w:rFonts w:ascii="Calibri" w:eastAsia="Times New Roman" w:hAnsi="Calibri" w:cs="Calibri"/>
                <w:sz w:val="20"/>
                <w:szCs w:val="20"/>
                <w:lang w:val="en-AU" w:eastAsia="en-AU"/>
              </w:rPr>
            </w:pPr>
          </w:p>
          <w:p w14:paraId="3FEA5B9F" w14:textId="0C9C7787" w:rsidR="00D3750A" w:rsidRPr="000C26BC" w:rsidRDefault="00D3750A" w:rsidP="00FB3CF0">
            <w:pPr>
              <w:textAlignment w:val="baseline"/>
              <w:rPr>
                <w:rFonts w:ascii="Calibri" w:eastAsia="Times New Roman" w:hAnsi="Calibri" w:cs="Calibri"/>
                <w:sz w:val="20"/>
                <w:szCs w:val="20"/>
                <w:highlight w:val="yellow"/>
                <w:lang w:val="en-AU" w:eastAsia="en-AU"/>
              </w:rPr>
            </w:pPr>
          </w:p>
        </w:tc>
        <w:tc>
          <w:tcPr>
            <w:tcW w:w="4252" w:type="dxa"/>
            <w:tcBorders>
              <w:top w:val="single" w:sz="6" w:space="0" w:color="auto"/>
              <w:left w:val="single" w:sz="6" w:space="0" w:color="auto"/>
              <w:bottom w:val="single" w:sz="6" w:space="0" w:color="auto"/>
              <w:right w:val="single" w:sz="6" w:space="0" w:color="auto"/>
            </w:tcBorders>
          </w:tcPr>
          <w:p w14:paraId="7FDFADF0" w14:textId="77777777" w:rsidR="0086295A" w:rsidRDefault="0086295A" w:rsidP="0063469D">
            <w:pPr>
              <w:textAlignment w:val="baseline"/>
              <w:rPr>
                <w:rFonts w:ascii="Calibri" w:eastAsia="Times New Roman" w:hAnsi="Calibri" w:cs="Calibri"/>
                <w:sz w:val="20"/>
                <w:szCs w:val="20"/>
                <w:highlight w:val="yellow"/>
                <w:lang w:val="en-AU" w:eastAsia="en-AU"/>
              </w:rPr>
            </w:pPr>
          </w:p>
        </w:tc>
      </w:tr>
      <w:tr w:rsidR="00C85E14" w:rsidRPr="000C26BC" w14:paraId="1CFAB397" w14:textId="77777777" w:rsidTr="0086295A">
        <w:tc>
          <w:tcPr>
            <w:tcW w:w="1500" w:type="dxa"/>
            <w:tcBorders>
              <w:top w:val="single" w:sz="6" w:space="0" w:color="auto"/>
              <w:left w:val="single" w:sz="6" w:space="0" w:color="auto"/>
              <w:bottom w:val="single" w:sz="6" w:space="0" w:color="auto"/>
              <w:right w:val="single" w:sz="6" w:space="0" w:color="auto"/>
            </w:tcBorders>
          </w:tcPr>
          <w:p w14:paraId="592CC567" w14:textId="69AC38CF" w:rsidR="00C85E14" w:rsidRPr="0024426D" w:rsidRDefault="00CD76C0" w:rsidP="000C26BC">
            <w:pPr>
              <w:textAlignment w:val="baseline"/>
              <w:rPr>
                <w:rFonts w:ascii="Calibri" w:eastAsia="Times New Roman" w:hAnsi="Calibri" w:cs="Calibri"/>
                <w:color w:val="FF0000"/>
                <w:sz w:val="20"/>
                <w:szCs w:val="20"/>
                <w:lang w:val="en-AU" w:eastAsia="en-AU"/>
              </w:rPr>
            </w:pPr>
            <w:r>
              <w:rPr>
                <w:rFonts w:ascii="Calibri" w:eastAsia="Times New Roman" w:hAnsi="Calibri" w:cs="Calibri"/>
                <w:color w:val="FF0000"/>
                <w:sz w:val="20"/>
                <w:szCs w:val="20"/>
                <w:lang w:val="en-AU" w:eastAsia="en-AU"/>
              </w:rPr>
              <w:t xml:space="preserve">[CONTINUE AS NECCESSARY] </w:t>
            </w:r>
          </w:p>
        </w:tc>
        <w:tc>
          <w:tcPr>
            <w:tcW w:w="1611" w:type="dxa"/>
            <w:tcBorders>
              <w:top w:val="single" w:sz="6" w:space="0" w:color="auto"/>
              <w:left w:val="single" w:sz="6" w:space="0" w:color="auto"/>
              <w:bottom w:val="single" w:sz="6" w:space="0" w:color="auto"/>
              <w:right w:val="single" w:sz="6" w:space="0" w:color="auto"/>
            </w:tcBorders>
            <w:shd w:val="clear" w:color="auto" w:fill="auto"/>
          </w:tcPr>
          <w:p w14:paraId="259DE1FA" w14:textId="77777777" w:rsidR="00C85E14" w:rsidRPr="00994A39" w:rsidRDefault="00C85E14" w:rsidP="000C26BC">
            <w:pPr>
              <w:textAlignment w:val="baseline"/>
              <w:rPr>
                <w:rFonts w:ascii="Calibri" w:eastAsia="Times New Roman" w:hAnsi="Calibri" w:cs="Calibri"/>
                <w:b/>
                <w:bCs/>
                <w:sz w:val="20"/>
                <w:szCs w:val="20"/>
                <w:lang w:val="en-AU" w:eastAsia="en-AU"/>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34F2FA54" w14:textId="77777777" w:rsidR="00C85E14" w:rsidRPr="0024426D" w:rsidRDefault="00C85E14" w:rsidP="000C26BC">
            <w:pPr>
              <w:textAlignment w:val="baseline"/>
              <w:rPr>
                <w:rFonts w:ascii="Calibri" w:eastAsia="Times New Roman" w:hAnsi="Calibri" w:cs="Calibri"/>
                <w:sz w:val="20"/>
                <w:szCs w:val="20"/>
                <w:lang w:val="en-AU" w:eastAsia="en-AU"/>
              </w:rPr>
            </w:pPr>
          </w:p>
        </w:tc>
        <w:tc>
          <w:tcPr>
            <w:tcW w:w="3402" w:type="dxa"/>
            <w:tcBorders>
              <w:top w:val="single" w:sz="6" w:space="0" w:color="auto"/>
              <w:left w:val="single" w:sz="6" w:space="0" w:color="auto"/>
              <w:bottom w:val="single" w:sz="6" w:space="0" w:color="auto"/>
              <w:right w:val="single" w:sz="6" w:space="0" w:color="auto"/>
            </w:tcBorders>
          </w:tcPr>
          <w:p w14:paraId="687A3F6E" w14:textId="77777777" w:rsidR="00C85E14" w:rsidRPr="00AF4AB9" w:rsidRDefault="00C85E14" w:rsidP="00FB3CF0">
            <w:pPr>
              <w:textAlignment w:val="baseline"/>
              <w:rPr>
                <w:rFonts w:ascii="Calibri" w:eastAsia="Times New Roman" w:hAnsi="Calibri" w:cs="Calibri"/>
                <w:sz w:val="20"/>
                <w:szCs w:val="20"/>
                <w:lang w:val="en-AU" w:eastAsia="en-AU"/>
              </w:rPr>
            </w:pPr>
          </w:p>
        </w:tc>
        <w:tc>
          <w:tcPr>
            <w:tcW w:w="4252" w:type="dxa"/>
            <w:tcBorders>
              <w:top w:val="single" w:sz="6" w:space="0" w:color="auto"/>
              <w:left w:val="single" w:sz="6" w:space="0" w:color="auto"/>
              <w:bottom w:val="single" w:sz="6" w:space="0" w:color="auto"/>
              <w:right w:val="single" w:sz="6" w:space="0" w:color="auto"/>
            </w:tcBorders>
          </w:tcPr>
          <w:p w14:paraId="34E053C6" w14:textId="77777777" w:rsidR="00C85E14" w:rsidRDefault="00C85E14" w:rsidP="0063469D">
            <w:pPr>
              <w:textAlignment w:val="baseline"/>
              <w:rPr>
                <w:rFonts w:ascii="Calibri" w:eastAsia="Times New Roman" w:hAnsi="Calibri" w:cs="Calibri"/>
                <w:sz w:val="20"/>
                <w:szCs w:val="20"/>
                <w:highlight w:val="yellow"/>
                <w:lang w:val="en-AU" w:eastAsia="en-AU"/>
              </w:rPr>
            </w:pPr>
          </w:p>
        </w:tc>
      </w:tr>
      <w:tr w:rsidR="00C85E14" w:rsidRPr="000C26BC" w14:paraId="6F021539" w14:textId="77777777" w:rsidTr="0086295A">
        <w:tc>
          <w:tcPr>
            <w:tcW w:w="1500" w:type="dxa"/>
            <w:tcBorders>
              <w:top w:val="single" w:sz="6" w:space="0" w:color="auto"/>
              <w:left w:val="single" w:sz="6" w:space="0" w:color="auto"/>
              <w:bottom w:val="single" w:sz="6" w:space="0" w:color="auto"/>
              <w:right w:val="single" w:sz="6" w:space="0" w:color="auto"/>
            </w:tcBorders>
          </w:tcPr>
          <w:p w14:paraId="380498B4" w14:textId="77777777" w:rsidR="00C85E14" w:rsidRPr="0024426D" w:rsidRDefault="00C85E14" w:rsidP="000C26BC">
            <w:pPr>
              <w:textAlignment w:val="baseline"/>
              <w:rPr>
                <w:rFonts w:ascii="Calibri" w:eastAsia="Times New Roman" w:hAnsi="Calibri" w:cs="Calibri"/>
                <w:color w:val="FF0000"/>
                <w:sz w:val="20"/>
                <w:szCs w:val="20"/>
                <w:lang w:val="en-AU" w:eastAsia="en-AU"/>
              </w:rPr>
            </w:pPr>
          </w:p>
        </w:tc>
        <w:tc>
          <w:tcPr>
            <w:tcW w:w="1611" w:type="dxa"/>
            <w:tcBorders>
              <w:top w:val="single" w:sz="6" w:space="0" w:color="auto"/>
              <w:left w:val="single" w:sz="6" w:space="0" w:color="auto"/>
              <w:bottom w:val="single" w:sz="6" w:space="0" w:color="auto"/>
              <w:right w:val="single" w:sz="6" w:space="0" w:color="auto"/>
            </w:tcBorders>
            <w:shd w:val="clear" w:color="auto" w:fill="auto"/>
          </w:tcPr>
          <w:p w14:paraId="2362F594" w14:textId="77777777" w:rsidR="00C85E14" w:rsidRPr="00994A39" w:rsidRDefault="00C85E14" w:rsidP="000C26BC">
            <w:pPr>
              <w:textAlignment w:val="baseline"/>
              <w:rPr>
                <w:rFonts w:ascii="Calibri" w:eastAsia="Times New Roman" w:hAnsi="Calibri" w:cs="Calibri"/>
                <w:b/>
                <w:bCs/>
                <w:sz w:val="20"/>
                <w:szCs w:val="20"/>
                <w:lang w:val="en-AU" w:eastAsia="en-AU"/>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673ED7C" w14:textId="77777777" w:rsidR="00C85E14" w:rsidRPr="0024426D" w:rsidRDefault="00C85E14" w:rsidP="000C26BC">
            <w:pPr>
              <w:textAlignment w:val="baseline"/>
              <w:rPr>
                <w:rFonts w:ascii="Calibri" w:eastAsia="Times New Roman" w:hAnsi="Calibri" w:cs="Calibri"/>
                <w:sz w:val="20"/>
                <w:szCs w:val="20"/>
                <w:lang w:val="en-AU" w:eastAsia="en-AU"/>
              </w:rPr>
            </w:pPr>
          </w:p>
        </w:tc>
        <w:tc>
          <w:tcPr>
            <w:tcW w:w="3402" w:type="dxa"/>
            <w:tcBorders>
              <w:top w:val="single" w:sz="6" w:space="0" w:color="auto"/>
              <w:left w:val="single" w:sz="6" w:space="0" w:color="auto"/>
              <w:bottom w:val="single" w:sz="6" w:space="0" w:color="auto"/>
              <w:right w:val="single" w:sz="6" w:space="0" w:color="auto"/>
            </w:tcBorders>
          </w:tcPr>
          <w:p w14:paraId="486A62CC" w14:textId="77777777" w:rsidR="00C85E14" w:rsidRPr="00AF4AB9" w:rsidRDefault="00C85E14" w:rsidP="00FB3CF0">
            <w:pPr>
              <w:textAlignment w:val="baseline"/>
              <w:rPr>
                <w:rFonts w:ascii="Calibri" w:eastAsia="Times New Roman" w:hAnsi="Calibri" w:cs="Calibri"/>
                <w:sz w:val="20"/>
                <w:szCs w:val="20"/>
                <w:lang w:val="en-AU" w:eastAsia="en-AU"/>
              </w:rPr>
            </w:pPr>
          </w:p>
        </w:tc>
        <w:tc>
          <w:tcPr>
            <w:tcW w:w="4252" w:type="dxa"/>
            <w:tcBorders>
              <w:top w:val="single" w:sz="6" w:space="0" w:color="auto"/>
              <w:left w:val="single" w:sz="6" w:space="0" w:color="auto"/>
              <w:bottom w:val="single" w:sz="6" w:space="0" w:color="auto"/>
              <w:right w:val="single" w:sz="6" w:space="0" w:color="auto"/>
            </w:tcBorders>
          </w:tcPr>
          <w:p w14:paraId="345D0127" w14:textId="77777777" w:rsidR="00C85E14" w:rsidRDefault="00C85E14" w:rsidP="0063469D">
            <w:pPr>
              <w:textAlignment w:val="baseline"/>
              <w:rPr>
                <w:rFonts w:ascii="Calibri" w:eastAsia="Times New Roman" w:hAnsi="Calibri" w:cs="Calibri"/>
                <w:sz w:val="20"/>
                <w:szCs w:val="20"/>
                <w:highlight w:val="yellow"/>
                <w:lang w:val="en-AU" w:eastAsia="en-AU"/>
              </w:rPr>
            </w:pPr>
          </w:p>
        </w:tc>
      </w:tr>
      <w:tr w:rsidR="00C85E14" w:rsidRPr="000C26BC" w14:paraId="7E5C5E1F" w14:textId="77777777" w:rsidTr="0086295A">
        <w:tc>
          <w:tcPr>
            <w:tcW w:w="1500" w:type="dxa"/>
            <w:tcBorders>
              <w:top w:val="single" w:sz="6" w:space="0" w:color="auto"/>
              <w:left w:val="single" w:sz="6" w:space="0" w:color="auto"/>
              <w:bottom w:val="single" w:sz="6" w:space="0" w:color="auto"/>
              <w:right w:val="single" w:sz="6" w:space="0" w:color="auto"/>
            </w:tcBorders>
          </w:tcPr>
          <w:p w14:paraId="73E95EF2" w14:textId="77777777" w:rsidR="00C85E14" w:rsidRPr="0024426D" w:rsidRDefault="00C85E14" w:rsidP="000C26BC">
            <w:pPr>
              <w:textAlignment w:val="baseline"/>
              <w:rPr>
                <w:rFonts w:ascii="Calibri" w:eastAsia="Times New Roman" w:hAnsi="Calibri" w:cs="Calibri"/>
                <w:color w:val="FF0000"/>
                <w:sz w:val="20"/>
                <w:szCs w:val="20"/>
                <w:lang w:val="en-AU" w:eastAsia="en-AU"/>
              </w:rPr>
            </w:pPr>
          </w:p>
        </w:tc>
        <w:tc>
          <w:tcPr>
            <w:tcW w:w="1611" w:type="dxa"/>
            <w:tcBorders>
              <w:top w:val="single" w:sz="6" w:space="0" w:color="auto"/>
              <w:left w:val="single" w:sz="6" w:space="0" w:color="auto"/>
              <w:bottom w:val="single" w:sz="6" w:space="0" w:color="auto"/>
              <w:right w:val="single" w:sz="6" w:space="0" w:color="auto"/>
            </w:tcBorders>
            <w:shd w:val="clear" w:color="auto" w:fill="auto"/>
          </w:tcPr>
          <w:p w14:paraId="5AEC4E3E" w14:textId="77777777" w:rsidR="00C85E14" w:rsidRPr="00994A39" w:rsidRDefault="00C85E14" w:rsidP="000C26BC">
            <w:pPr>
              <w:textAlignment w:val="baseline"/>
              <w:rPr>
                <w:rFonts w:ascii="Calibri" w:eastAsia="Times New Roman" w:hAnsi="Calibri" w:cs="Calibri"/>
                <w:b/>
                <w:bCs/>
                <w:sz w:val="20"/>
                <w:szCs w:val="20"/>
                <w:lang w:val="en-AU" w:eastAsia="en-AU"/>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368282C1" w14:textId="77777777" w:rsidR="00C85E14" w:rsidRPr="0024426D" w:rsidRDefault="00C85E14" w:rsidP="000C26BC">
            <w:pPr>
              <w:textAlignment w:val="baseline"/>
              <w:rPr>
                <w:rFonts w:ascii="Calibri" w:eastAsia="Times New Roman" w:hAnsi="Calibri" w:cs="Calibri"/>
                <w:sz w:val="20"/>
                <w:szCs w:val="20"/>
                <w:lang w:val="en-AU" w:eastAsia="en-AU"/>
              </w:rPr>
            </w:pPr>
          </w:p>
        </w:tc>
        <w:tc>
          <w:tcPr>
            <w:tcW w:w="3402" w:type="dxa"/>
            <w:tcBorders>
              <w:top w:val="single" w:sz="6" w:space="0" w:color="auto"/>
              <w:left w:val="single" w:sz="6" w:space="0" w:color="auto"/>
              <w:bottom w:val="single" w:sz="6" w:space="0" w:color="auto"/>
              <w:right w:val="single" w:sz="6" w:space="0" w:color="auto"/>
            </w:tcBorders>
          </w:tcPr>
          <w:p w14:paraId="47DF04F9" w14:textId="77777777" w:rsidR="00C85E14" w:rsidRPr="00AF4AB9" w:rsidRDefault="00C85E14" w:rsidP="00FB3CF0">
            <w:pPr>
              <w:textAlignment w:val="baseline"/>
              <w:rPr>
                <w:rFonts w:ascii="Calibri" w:eastAsia="Times New Roman" w:hAnsi="Calibri" w:cs="Calibri"/>
                <w:sz w:val="20"/>
                <w:szCs w:val="20"/>
                <w:lang w:val="en-AU" w:eastAsia="en-AU"/>
              </w:rPr>
            </w:pPr>
          </w:p>
        </w:tc>
        <w:tc>
          <w:tcPr>
            <w:tcW w:w="4252" w:type="dxa"/>
            <w:tcBorders>
              <w:top w:val="single" w:sz="6" w:space="0" w:color="auto"/>
              <w:left w:val="single" w:sz="6" w:space="0" w:color="auto"/>
              <w:bottom w:val="single" w:sz="6" w:space="0" w:color="auto"/>
              <w:right w:val="single" w:sz="6" w:space="0" w:color="auto"/>
            </w:tcBorders>
          </w:tcPr>
          <w:p w14:paraId="51CE9CA6" w14:textId="77777777" w:rsidR="00C85E14" w:rsidRDefault="00C85E14" w:rsidP="0063469D">
            <w:pPr>
              <w:textAlignment w:val="baseline"/>
              <w:rPr>
                <w:rFonts w:ascii="Calibri" w:eastAsia="Times New Roman" w:hAnsi="Calibri" w:cs="Calibri"/>
                <w:sz w:val="20"/>
                <w:szCs w:val="20"/>
                <w:highlight w:val="yellow"/>
                <w:lang w:val="en-AU" w:eastAsia="en-AU"/>
              </w:rPr>
            </w:pPr>
          </w:p>
        </w:tc>
      </w:tr>
      <w:tr w:rsidR="00C85E14" w:rsidRPr="000C26BC" w14:paraId="77C24719" w14:textId="77777777" w:rsidTr="0086295A">
        <w:tc>
          <w:tcPr>
            <w:tcW w:w="1500" w:type="dxa"/>
            <w:tcBorders>
              <w:top w:val="single" w:sz="6" w:space="0" w:color="auto"/>
              <w:left w:val="single" w:sz="6" w:space="0" w:color="auto"/>
              <w:bottom w:val="single" w:sz="6" w:space="0" w:color="auto"/>
              <w:right w:val="single" w:sz="6" w:space="0" w:color="auto"/>
            </w:tcBorders>
          </w:tcPr>
          <w:p w14:paraId="5FBAFE95" w14:textId="77777777" w:rsidR="00C85E14" w:rsidRPr="0024426D" w:rsidRDefault="00C85E14" w:rsidP="000C26BC">
            <w:pPr>
              <w:textAlignment w:val="baseline"/>
              <w:rPr>
                <w:rFonts w:ascii="Calibri" w:eastAsia="Times New Roman" w:hAnsi="Calibri" w:cs="Calibri"/>
                <w:color w:val="FF0000"/>
                <w:sz w:val="20"/>
                <w:szCs w:val="20"/>
                <w:lang w:val="en-AU" w:eastAsia="en-AU"/>
              </w:rPr>
            </w:pPr>
          </w:p>
        </w:tc>
        <w:tc>
          <w:tcPr>
            <w:tcW w:w="1611" w:type="dxa"/>
            <w:tcBorders>
              <w:top w:val="single" w:sz="6" w:space="0" w:color="auto"/>
              <w:left w:val="single" w:sz="6" w:space="0" w:color="auto"/>
              <w:bottom w:val="single" w:sz="6" w:space="0" w:color="auto"/>
              <w:right w:val="single" w:sz="6" w:space="0" w:color="auto"/>
            </w:tcBorders>
            <w:shd w:val="clear" w:color="auto" w:fill="auto"/>
          </w:tcPr>
          <w:p w14:paraId="23C583C8" w14:textId="77777777" w:rsidR="00C85E14" w:rsidRPr="00994A39" w:rsidRDefault="00C85E14" w:rsidP="000C26BC">
            <w:pPr>
              <w:textAlignment w:val="baseline"/>
              <w:rPr>
                <w:rFonts w:ascii="Calibri" w:eastAsia="Times New Roman" w:hAnsi="Calibri" w:cs="Calibri"/>
                <w:b/>
                <w:bCs/>
                <w:sz w:val="20"/>
                <w:szCs w:val="20"/>
                <w:lang w:val="en-AU" w:eastAsia="en-AU"/>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6B5D477A" w14:textId="77777777" w:rsidR="00C85E14" w:rsidRPr="0024426D" w:rsidRDefault="00C85E14" w:rsidP="000C26BC">
            <w:pPr>
              <w:textAlignment w:val="baseline"/>
              <w:rPr>
                <w:rFonts w:ascii="Calibri" w:eastAsia="Times New Roman" w:hAnsi="Calibri" w:cs="Calibri"/>
                <w:sz w:val="20"/>
                <w:szCs w:val="20"/>
                <w:lang w:val="en-AU" w:eastAsia="en-AU"/>
              </w:rPr>
            </w:pPr>
          </w:p>
        </w:tc>
        <w:tc>
          <w:tcPr>
            <w:tcW w:w="3402" w:type="dxa"/>
            <w:tcBorders>
              <w:top w:val="single" w:sz="6" w:space="0" w:color="auto"/>
              <w:left w:val="single" w:sz="6" w:space="0" w:color="auto"/>
              <w:bottom w:val="single" w:sz="6" w:space="0" w:color="auto"/>
              <w:right w:val="single" w:sz="6" w:space="0" w:color="auto"/>
            </w:tcBorders>
          </w:tcPr>
          <w:p w14:paraId="748BF985" w14:textId="77777777" w:rsidR="00C85E14" w:rsidRPr="00AF4AB9" w:rsidRDefault="00C85E14" w:rsidP="00FB3CF0">
            <w:pPr>
              <w:textAlignment w:val="baseline"/>
              <w:rPr>
                <w:rFonts w:ascii="Calibri" w:eastAsia="Times New Roman" w:hAnsi="Calibri" w:cs="Calibri"/>
                <w:sz w:val="20"/>
                <w:szCs w:val="20"/>
                <w:lang w:val="en-AU" w:eastAsia="en-AU"/>
              </w:rPr>
            </w:pPr>
          </w:p>
        </w:tc>
        <w:tc>
          <w:tcPr>
            <w:tcW w:w="4252" w:type="dxa"/>
            <w:tcBorders>
              <w:top w:val="single" w:sz="6" w:space="0" w:color="auto"/>
              <w:left w:val="single" w:sz="6" w:space="0" w:color="auto"/>
              <w:bottom w:val="single" w:sz="6" w:space="0" w:color="auto"/>
              <w:right w:val="single" w:sz="6" w:space="0" w:color="auto"/>
            </w:tcBorders>
          </w:tcPr>
          <w:p w14:paraId="38F05A3A" w14:textId="77777777" w:rsidR="00C85E14" w:rsidRDefault="00C85E14" w:rsidP="0063469D">
            <w:pPr>
              <w:textAlignment w:val="baseline"/>
              <w:rPr>
                <w:rFonts w:ascii="Calibri" w:eastAsia="Times New Roman" w:hAnsi="Calibri" w:cs="Calibri"/>
                <w:sz w:val="20"/>
                <w:szCs w:val="20"/>
                <w:highlight w:val="yellow"/>
                <w:lang w:val="en-AU" w:eastAsia="en-AU"/>
              </w:rPr>
            </w:pPr>
          </w:p>
        </w:tc>
      </w:tr>
      <w:tr w:rsidR="00C85E14" w:rsidRPr="000C26BC" w14:paraId="107FDCF9" w14:textId="77777777" w:rsidTr="0086295A">
        <w:tc>
          <w:tcPr>
            <w:tcW w:w="1500" w:type="dxa"/>
            <w:tcBorders>
              <w:top w:val="single" w:sz="6" w:space="0" w:color="auto"/>
              <w:left w:val="single" w:sz="6" w:space="0" w:color="auto"/>
              <w:bottom w:val="single" w:sz="6" w:space="0" w:color="auto"/>
              <w:right w:val="single" w:sz="6" w:space="0" w:color="auto"/>
            </w:tcBorders>
          </w:tcPr>
          <w:p w14:paraId="2B67459E" w14:textId="77777777" w:rsidR="00C85E14" w:rsidRPr="0024426D" w:rsidRDefault="00C85E14" w:rsidP="000C26BC">
            <w:pPr>
              <w:textAlignment w:val="baseline"/>
              <w:rPr>
                <w:rFonts w:ascii="Calibri" w:eastAsia="Times New Roman" w:hAnsi="Calibri" w:cs="Calibri"/>
                <w:color w:val="FF0000"/>
                <w:sz w:val="20"/>
                <w:szCs w:val="20"/>
                <w:lang w:val="en-AU" w:eastAsia="en-AU"/>
              </w:rPr>
            </w:pPr>
          </w:p>
        </w:tc>
        <w:tc>
          <w:tcPr>
            <w:tcW w:w="1611" w:type="dxa"/>
            <w:tcBorders>
              <w:top w:val="single" w:sz="6" w:space="0" w:color="auto"/>
              <w:left w:val="single" w:sz="6" w:space="0" w:color="auto"/>
              <w:bottom w:val="single" w:sz="6" w:space="0" w:color="auto"/>
              <w:right w:val="single" w:sz="6" w:space="0" w:color="auto"/>
            </w:tcBorders>
            <w:shd w:val="clear" w:color="auto" w:fill="auto"/>
          </w:tcPr>
          <w:p w14:paraId="33E67C84" w14:textId="77777777" w:rsidR="00C85E14" w:rsidRPr="00994A39" w:rsidRDefault="00C85E14" w:rsidP="000C26BC">
            <w:pPr>
              <w:textAlignment w:val="baseline"/>
              <w:rPr>
                <w:rFonts w:ascii="Calibri" w:eastAsia="Times New Roman" w:hAnsi="Calibri" w:cs="Calibri"/>
                <w:b/>
                <w:bCs/>
                <w:sz w:val="20"/>
                <w:szCs w:val="20"/>
                <w:lang w:val="en-AU" w:eastAsia="en-AU"/>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C439DAF" w14:textId="77777777" w:rsidR="00C85E14" w:rsidRPr="0024426D" w:rsidRDefault="00C85E14" w:rsidP="000C26BC">
            <w:pPr>
              <w:textAlignment w:val="baseline"/>
              <w:rPr>
                <w:rFonts w:ascii="Calibri" w:eastAsia="Times New Roman" w:hAnsi="Calibri" w:cs="Calibri"/>
                <w:sz w:val="20"/>
                <w:szCs w:val="20"/>
                <w:lang w:val="en-AU" w:eastAsia="en-AU"/>
              </w:rPr>
            </w:pPr>
          </w:p>
        </w:tc>
        <w:tc>
          <w:tcPr>
            <w:tcW w:w="3402" w:type="dxa"/>
            <w:tcBorders>
              <w:top w:val="single" w:sz="6" w:space="0" w:color="auto"/>
              <w:left w:val="single" w:sz="6" w:space="0" w:color="auto"/>
              <w:bottom w:val="single" w:sz="6" w:space="0" w:color="auto"/>
              <w:right w:val="single" w:sz="6" w:space="0" w:color="auto"/>
            </w:tcBorders>
          </w:tcPr>
          <w:p w14:paraId="39051239" w14:textId="77777777" w:rsidR="00C85E14" w:rsidRPr="00AF4AB9" w:rsidRDefault="00C85E14" w:rsidP="00FB3CF0">
            <w:pPr>
              <w:textAlignment w:val="baseline"/>
              <w:rPr>
                <w:rFonts w:ascii="Calibri" w:eastAsia="Times New Roman" w:hAnsi="Calibri" w:cs="Calibri"/>
                <w:sz w:val="20"/>
                <w:szCs w:val="20"/>
                <w:lang w:val="en-AU" w:eastAsia="en-AU"/>
              </w:rPr>
            </w:pPr>
          </w:p>
        </w:tc>
        <w:tc>
          <w:tcPr>
            <w:tcW w:w="4252" w:type="dxa"/>
            <w:tcBorders>
              <w:top w:val="single" w:sz="6" w:space="0" w:color="auto"/>
              <w:left w:val="single" w:sz="6" w:space="0" w:color="auto"/>
              <w:bottom w:val="single" w:sz="6" w:space="0" w:color="auto"/>
              <w:right w:val="single" w:sz="6" w:space="0" w:color="auto"/>
            </w:tcBorders>
          </w:tcPr>
          <w:p w14:paraId="1298F1C5" w14:textId="77777777" w:rsidR="00C85E14" w:rsidRDefault="00C85E14" w:rsidP="0063469D">
            <w:pPr>
              <w:textAlignment w:val="baseline"/>
              <w:rPr>
                <w:rFonts w:ascii="Calibri" w:eastAsia="Times New Roman" w:hAnsi="Calibri" w:cs="Calibri"/>
                <w:sz w:val="20"/>
                <w:szCs w:val="20"/>
                <w:highlight w:val="yellow"/>
                <w:lang w:val="en-AU" w:eastAsia="en-AU"/>
              </w:rPr>
            </w:pPr>
          </w:p>
        </w:tc>
      </w:tr>
    </w:tbl>
    <w:p w14:paraId="63302545" w14:textId="435C570A" w:rsidR="00462EC6" w:rsidRDefault="00462EC6" w:rsidP="00462EC6">
      <w:pPr>
        <w:textAlignment w:val="baseline"/>
        <w:rPr>
          <w:rFonts w:ascii="Calibri" w:eastAsia="Times New Roman" w:hAnsi="Calibri" w:cs="Calibri"/>
          <w:sz w:val="20"/>
          <w:szCs w:val="20"/>
          <w:lang w:val="en-AU" w:eastAsia="en-AU"/>
        </w:rPr>
      </w:pPr>
      <w:r w:rsidRPr="000C26BC">
        <w:rPr>
          <w:rFonts w:ascii="Calibri" w:eastAsia="Times New Roman" w:hAnsi="Calibri" w:cs="Calibri"/>
          <w:sz w:val="20"/>
          <w:szCs w:val="20"/>
          <w:lang w:val="en-AU" w:eastAsia="en-AU"/>
        </w:rPr>
        <w:t>   </w:t>
      </w:r>
    </w:p>
    <w:p w14:paraId="52D76CC9" w14:textId="4A05D21D" w:rsidR="009806BA" w:rsidRPr="009806BA" w:rsidRDefault="00362D87" w:rsidP="009806BA">
      <w:pPr>
        <w:pStyle w:val="ListParagraph"/>
        <w:numPr>
          <w:ilvl w:val="0"/>
          <w:numId w:val="27"/>
        </w:numPr>
        <w:textAlignment w:val="baseline"/>
        <w:rPr>
          <w:rFonts w:ascii="Calibri" w:eastAsia="Times New Roman" w:hAnsi="Calibri" w:cs="Calibri"/>
          <w:b/>
          <w:bCs/>
          <w:sz w:val="20"/>
          <w:szCs w:val="20"/>
          <w:lang w:val="en-AU" w:eastAsia="en-AU"/>
        </w:rPr>
      </w:pPr>
      <w:r>
        <w:rPr>
          <w:rFonts w:ascii="Calibri" w:eastAsia="Times New Roman" w:hAnsi="Calibri" w:cs="Calibri"/>
          <w:b/>
          <w:bCs/>
          <w:sz w:val="20"/>
          <w:szCs w:val="20"/>
          <w:lang w:val="en-AU" w:eastAsia="en-AU"/>
        </w:rPr>
        <w:t>Overall</w:t>
      </w:r>
      <w:r w:rsidR="009806BA" w:rsidRPr="009806BA">
        <w:rPr>
          <w:rFonts w:ascii="Calibri" w:eastAsia="Times New Roman" w:hAnsi="Calibri" w:cs="Calibri"/>
          <w:b/>
          <w:bCs/>
          <w:sz w:val="20"/>
          <w:szCs w:val="20"/>
          <w:lang w:val="en-AU" w:eastAsia="en-AU"/>
        </w:rPr>
        <w:t xml:space="preserve"> Risk Ranking</w:t>
      </w:r>
    </w:p>
    <w:p w14:paraId="7CF252E2" w14:textId="77777777" w:rsidR="009806BA" w:rsidRPr="009806BA" w:rsidRDefault="009806BA" w:rsidP="009806BA">
      <w:pPr>
        <w:pStyle w:val="ListParagraph"/>
        <w:textAlignment w:val="baseline"/>
        <w:rPr>
          <w:rFonts w:ascii="Calibri" w:eastAsia="Times New Roman" w:hAnsi="Calibri" w:cs="Calibri"/>
          <w:sz w:val="20"/>
          <w:szCs w:val="20"/>
          <w:lang w:val="en-AU" w:eastAsia="en-AU"/>
        </w:rPr>
      </w:pPr>
    </w:p>
    <w:tbl>
      <w:tblPr>
        <w:tblW w:w="12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48"/>
        <w:gridCol w:w="4458"/>
        <w:gridCol w:w="220"/>
        <w:gridCol w:w="4024"/>
      </w:tblGrid>
      <w:tr w:rsidR="005E4EBB" w:rsidRPr="000C26BC" w14:paraId="389C3369" w14:textId="6D8B3DCA" w:rsidTr="009806BA">
        <w:tc>
          <w:tcPr>
            <w:tcW w:w="4248" w:type="dxa"/>
            <w:shd w:val="clear" w:color="auto" w:fill="D9D9D9" w:themeFill="background1" w:themeFillShade="D9"/>
            <w:hideMark/>
          </w:tcPr>
          <w:p w14:paraId="4CA2DF30" w14:textId="737797B1" w:rsidR="005E4EBB" w:rsidRPr="000C26BC" w:rsidRDefault="005E4EBB" w:rsidP="008B768C">
            <w:pPr>
              <w:textAlignment w:val="baseline"/>
              <w:rPr>
                <w:rFonts w:ascii="Times New Roman" w:eastAsia="Times New Roman" w:hAnsi="Times New Roman" w:cs="Times New Roman"/>
                <w:sz w:val="20"/>
                <w:szCs w:val="20"/>
                <w:lang w:val="en-AU" w:eastAsia="en-AU"/>
              </w:rPr>
            </w:pPr>
            <w:r>
              <w:rPr>
                <w:rFonts w:ascii="Calibri" w:eastAsia="Times New Roman" w:hAnsi="Calibri" w:cs="Calibri"/>
                <w:b/>
                <w:bCs/>
                <w:sz w:val="20"/>
                <w:szCs w:val="20"/>
                <w:lang w:val="en-AU" w:eastAsia="en-AU"/>
              </w:rPr>
              <w:t xml:space="preserve">Anticipated Residual Risk Ranking after </w:t>
            </w:r>
            <w:r w:rsidRPr="00301DC6">
              <w:rPr>
                <w:rFonts w:ascii="Calibri" w:eastAsia="Times New Roman" w:hAnsi="Calibri" w:cs="Calibri"/>
                <w:b/>
                <w:bCs/>
                <w:sz w:val="20"/>
                <w:szCs w:val="20"/>
                <w:lang w:val="en-AU" w:eastAsia="en-AU"/>
              </w:rPr>
              <w:t>imp</w:t>
            </w:r>
            <w:r>
              <w:rPr>
                <w:rFonts w:ascii="Calibri" w:eastAsia="Times New Roman" w:hAnsi="Calibri" w:cs="Calibri"/>
                <w:b/>
                <w:bCs/>
                <w:sz w:val="20"/>
                <w:szCs w:val="20"/>
                <w:lang w:val="en-AU" w:eastAsia="en-AU"/>
              </w:rPr>
              <w:t xml:space="preserve">lementing </w:t>
            </w:r>
            <w:r w:rsidRPr="00301DC6">
              <w:rPr>
                <w:rFonts w:ascii="Calibri" w:eastAsia="Times New Roman" w:hAnsi="Calibri" w:cs="Calibri"/>
                <w:b/>
                <w:bCs/>
                <w:sz w:val="20"/>
                <w:szCs w:val="20"/>
                <w:lang w:val="en-AU" w:eastAsia="en-AU"/>
              </w:rPr>
              <w:t>all reasonable controls</w:t>
            </w:r>
            <w:r>
              <w:rPr>
                <w:rFonts w:ascii="Calibri" w:eastAsia="Times New Roman" w:hAnsi="Calibri" w:cs="Calibri"/>
                <w:b/>
                <w:bCs/>
                <w:sz w:val="20"/>
                <w:szCs w:val="20"/>
                <w:lang w:val="en-AU" w:eastAsia="en-AU"/>
              </w:rPr>
              <w:t xml:space="preserve"> and adjustments:</w:t>
            </w:r>
          </w:p>
        </w:tc>
        <w:tc>
          <w:tcPr>
            <w:tcW w:w="4458" w:type="dxa"/>
            <w:shd w:val="clear" w:color="auto" w:fill="auto"/>
            <w:hideMark/>
          </w:tcPr>
          <w:p w14:paraId="1F591C37" w14:textId="66FF8FAA" w:rsidR="005E4EBB" w:rsidRPr="0085740C" w:rsidRDefault="0085740C" w:rsidP="008B768C">
            <w:pPr>
              <w:textAlignment w:val="baseline"/>
              <w:rPr>
                <w:rFonts w:eastAsia="Times New Roman" w:cstheme="minorHAnsi"/>
                <w:sz w:val="20"/>
                <w:szCs w:val="20"/>
                <w:lang w:val="en-AU" w:eastAsia="en-AU"/>
              </w:rPr>
            </w:pPr>
            <w:r w:rsidRPr="0085740C">
              <w:rPr>
                <w:rFonts w:eastAsia="Times New Roman" w:cstheme="minorHAnsi"/>
                <w:sz w:val="20"/>
                <w:szCs w:val="20"/>
                <w:highlight w:val="yellow"/>
                <w:lang w:val="en-AU" w:eastAsia="en-AU"/>
              </w:rPr>
              <w:t>Low / Moderate / High / Extreme</w:t>
            </w:r>
          </w:p>
        </w:tc>
        <w:tc>
          <w:tcPr>
            <w:tcW w:w="220" w:type="dxa"/>
            <w:vMerge w:val="restart"/>
            <w:tcBorders>
              <w:top w:val="single" w:sz="4" w:space="0" w:color="FFFFFF" w:themeColor="background1"/>
              <w:right w:val="single" w:sz="4" w:space="0" w:color="FF0000"/>
            </w:tcBorders>
          </w:tcPr>
          <w:p w14:paraId="1A1091AB" w14:textId="77777777" w:rsidR="005E4EBB" w:rsidRPr="000C26BC" w:rsidRDefault="005E4EBB" w:rsidP="008B768C">
            <w:pPr>
              <w:textAlignment w:val="baseline"/>
              <w:rPr>
                <w:rFonts w:ascii="Times New Roman" w:eastAsia="Times New Roman" w:hAnsi="Times New Roman" w:cs="Times New Roman"/>
                <w:sz w:val="20"/>
                <w:szCs w:val="20"/>
                <w:lang w:val="en-AU" w:eastAsia="en-AU"/>
              </w:rPr>
            </w:pPr>
          </w:p>
        </w:tc>
        <w:tc>
          <w:tcPr>
            <w:tcW w:w="4024" w:type="dxa"/>
            <w:vMerge w:val="restart"/>
            <w:tcBorders>
              <w:top w:val="single" w:sz="4" w:space="0" w:color="FF0000"/>
              <w:left w:val="single" w:sz="4" w:space="0" w:color="FF0000"/>
              <w:right w:val="single" w:sz="4" w:space="0" w:color="FF0000"/>
            </w:tcBorders>
            <w:vAlign w:val="center"/>
          </w:tcPr>
          <w:p w14:paraId="11CE5D34" w14:textId="584F0B50" w:rsidR="005E4EBB" w:rsidRPr="005E4EBB" w:rsidRDefault="00744A8D" w:rsidP="005E4EBB">
            <w:pPr>
              <w:jc w:val="center"/>
              <w:textAlignment w:val="baseline"/>
              <w:rPr>
                <w:rFonts w:eastAsia="Times New Roman" w:cstheme="minorHAnsi"/>
                <w:i/>
                <w:iCs/>
                <w:sz w:val="20"/>
                <w:szCs w:val="20"/>
                <w:lang w:val="en-AU" w:eastAsia="en-AU"/>
              </w:rPr>
            </w:pPr>
            <w:r>
              <w:rPr>
                <w:rFonts w:eastAsia="Times New Roman" w:cstheme="minorHAnsi"/>
                <w:i/>
                <w:iCs/>
                <w:sz w:val="20"/>
                <w:szCs w:val="20"/>
                <w:lang w:val="en-AU" w:eastAsia="en-AU"/>
              </w:rPr>
              <w:t>Based on implementation of further controls</w:t>
            </w:r>
            <w:r w:rsidR="007D5D92">
              <w:rPr>
                <w:rFonts w:eastAsia="Times New Roman" w:cstheme="minorHAnsi"/>
                <w:i/>
                <w:iCs/>
                <w:sz w:val="20"/>
                <w:szCs w:val="20"/>
                <w:lang w:val="en-AU" w:eastAsia="en-AU"/>
              </w:rPr>
              <w:t xml:space="preserve"> from steps 1</w:t>
            </w:r>
            <w:r>
              <w:rPr>
                <w:rFonts w:eastAsia="Times New Roman" w:cstheme="minorHAnsi"/>
                <w:i/>
                <w:iCs/>
                <w:sz w:val="20"/>
                <w:szCs w:val="20"/>
                <w:lang w:val="en-AU" w:eastAsia="en-AU"/>
              </w:rPr>
              <w:t xml:space="preserve">. </w:t>
            </w:r>
            <w:r w:rsidR="005E4EBB" w:rsidRPr="005E4EBB">
              <w:rPr>
                <w:rFonts w:eastAsia="Times New Roman" w:cstheme="minorHAnsi"/>
                <w:i/>
                <w:iCs/>
                <w:sz w:val="20"/>
                <w:szCs w:val="20"/>
                <w:lang w:val="en-AU" w:eastAsia="en-AU"/>
              </w:rPr>
              <w:t xml:space="preserve">See </w:t>
            </w:r>
            <w:r w:rsidR="005E4EBB" w:rsidRPr="005E4EBB">
              <w:rPr>
                <w:rFonts w:eastAsia="Times New Roman" w:cstheme="minorHAnsi"/>
                <w:b/>
                <w:bCs/>
                <w:i/>
                <w:iCs/>
                <w:sz w:val="20"/>
                <w:szCs w:val="20"/>
                <w:lang w:val="en-AU" w:eastAsia="en-AU"/>
              </w:rPr>
              <w:t>Risk Assessment Matrix</w:t>
            </w:r>
            <w:r w:rsidR="005E4EBB" w:rsidRPr="005E4EBB">
              <w:rPr>
                <w:rFonts w:eastAsia="Times New Roman" w:cstheme="minorHAnsi"/>
                <w:i/>
                <w:iCs/>
                <w:sz w:val="20"/>
                <w:szCs w:val="20"/>
                <w:lang w:val="en-AU" w:eastAsia="en-AU"/>
              </w:rPr>
              <w:t xml:space="preserve"> </w:t>
            </w:r>
            <w:r w:rsidR="00167F61">
              <w:rPr>
                <w:rFonts w:eastAsia="Times New Roman" w:cstheme="minorHAnsi"/>
                <w:i/>
                <w:iCs/>
                <w:sz w:val="20"/>
                <w:szCs w:val="20"/>
                <w:lang w:val="en-AU" w:eastAsia="en-AU"/>
              </w:rPr>
              <w:t>in Appendix 2</w:t>
            </w:r>
            <w:r w:rsidR="005E4EBB" w:rsidRPr="005E4EBB">
              <w:rPr>
                <w:rFonts w:eastAsia="Times New Roman" w:cstheme="minorHAnsi"/>
                <w:i/>
                <w:iCs/>
                <w:sz w:val="20"/>
                <w:szCs w:val="20"/>
                <w:lang w:val="en-AU" w:eastAsia="en-AU"/>
              </w:rPr>
              <w:t xml:space="preserve"> for assistance ranking</w:t>
            </w:r>
          </w:p>
        </w:tc>
      </w:tr>
      <w:tr w:rsidR="009806BA" w:rsidRPr="000C26BC" w14:paraId="040940B5" w14:textId="34DA603E" w:rsidTr="009806BA">
        <w:tc>
          <w:tcPr>
            <w:tcW w:w="4248" w:type="dxa"/>
            <w:shd w:val="clear" w:color="auto" w:fill="auto"/>
            <w:hideMark/>
          </w:tcPr>
          <w:p w14:paraId="0091D6D3" w14:textId="77777777" w:rsidR="009806BA" w:rsidRPr="009806BA" w:rsidRDefault="009806BA" w:rsidP="008B768C">
            <w:pPr>
              <w:textAlignment w:val="baseline"/>
              <w:rPr>
                <w:rFonts w:ascii="Times New Roman" w:eastAsia="Times New Roman" w:hAnsi="Times New Roman" w:cs="Times New Roman"/>
                <w:b/>
                <w:bCs/>
                <w:sz w:val="20"/>
                <w:szCs w:val="20"/>
                <w:lang w:val="en-AU" w:eastAsia="en-AU"/>
              </w:rPr>
            </w:pPr>
            <w:r w:rsidRPr="009806BA">
              <w:rPr>
                <w:rFonts w:ascii="Calibri" w:eastAsia="Times New Roman" w:hAnsi="Calibri" w:cs="Calibri"/>
                <w:b/>
                <w:bCs/>
                <w:sz w:val="20"/>
                <w:szCs w:val="20"/>
                <w:lang w:val="en-AU" w:eastAsia="en-AU"/>
              </w:rPr>
              <w:t xml:space="preserve"> Comments: </w:t>
            </w:r>
          </w:p>
        </w:tc>
        <w:tc>
          <w:tcPr>
            <w:tcW w:w="4458" w:type="dxa"/>
            <w:shd w:val="clear" w:color="auto" w:fill="auto"/>
          </w:tcPr>
          <w:p w14:paraId="6D95A8F4" w14:textId="77777777" w:rsidR="009806BA" w:rsidRDefault="009806BA" w:rsidP="008B768C">
            <w:pPr>
              <w:textAlignment w:val="baseline"/>
              <w:rPr>
                <w:rFonts w:ascii="Times New Roman" w:eastAsia="Times New Roman" w:hAnsi="Times New Roman" w:cs="Times New Roman"/>
                <w:sz w:val="20"/>
                <w:szCs w:val="20"/>
                <w:lang w:val="en-AU" w:eastAsia="en-AU"/>
              </w:rPr>
            </w:pPr>
          </w:p>
          <w:p w14:paraId="5B6D1D48" w14:textId="164EF18F" w:rsidR="0085740C" w:rsidRPr="000C26BC" w:rsidRDefault="0085740C" w:rsidP="008B768C">
            <w:pPr>
              <w:textAlignment w:val="baseline"/>
              <w:rPr>
                <w:rFonts w:ascii="Times New Roman" w:eastAsia="Times New Roman" w:hAnsi="Times New Roman" w:cs="Times New Roman"/>
                <w:sz w:val="20"/>
                <w:szCs w:val="20"/>
                <w:lang w:val="en-AU" w:eastAsia="en-AU"/>
              </w:rPr>
            </w:pPr>
          </w:p>
        </w:tc>
        <w:tc>
          <w:tcPr>
            <w:tcW w:w="220" w:type="dxa"/>
            <w:vMerge/>
            <w:tcBorders>
              <w:bottom w:val="single" w:sz="4" w:space="0" w:color="FFFFFF" w:themeColor="background1"/>
              <w:right w:val="single" w:sz="4" w:space="0" w:color="FF0000"/>
            </w:tcBorders>
          </w:tcPr>
          <w:p w14:paraId="6BAF5C8A" w14:textId="77777777" w:rsidR="009806BA" w:rsidRPr="000C26BC" w:rsidRDefault="009806BA" w:rsidP="008B768C">
            <w:pPr>
              <w:textAlignment w:val="baseline"/>
              <w:rPr>
                <w:rFonts w:ascii="Calibri" w:eastAsia="Times New Roman" w:hAnsi="Calibri" w:cs="Calibri"/>
                <w:sz w:val="20"/>
                <w:szCs w:val="20"/>
                <w:lang w:val="en-AU" w:eastAsia="en-AU"/>
              </w:rPr>
            </w:pPr>
          </w:p>
        </w:tc>
        <w:tc>
          <w:tcPr>
            <w:tcW w:w="4024" w:type="dxa"/>
            <w:vMerge/>
            <w:tcBorders>
              <w:left w:val="single" w:sz="4" w:space="0" w:color="FF0000"/>
              <w:bottom w:val="single" w:sz="4" w:space="0" w:color="FF0000"/>
              <w:right w:val="single" w:sz="4" w:space="0" w:color="FF0000"/>
            </w:tcBorders>
          </w:tcPr>
          <w:p w14:paraId="38AB07E3" w14:textId="575B7BF5" w:rsidR="009806BA" w:rsidRPr="000C26BC" w:rsidRDefault="009806BA" w:rsidP="008B768C">
            <w:pPr>
              <w:textAlignment w:val="baseline"/>
              <w:rPr>
                <w:rFonts w:ascii="Calibri" w:eastAsia="Times New Roman" w:hAnsi="Calibri" w:cs="Calibri"/>
                <w:sz w:val="20"/>
                <w:szCs w:val="20"/>
                <w:lang w:val="en-AU" w:eastAsia="en-AU"/>
              </w:rPr>
            </w:pPr>
          </w:p>
        </w:tc>
      </w:tr>
    </w:tbl>
    <w:p w14:paraId="1ED8ED56" w14:textId="77777777" w:rsidR="000C26BC" w:rsidRPr="000C26BC" w:rsidRDefault="000C26BC" w:rsidP="00462EC6">
      <w:pPr>
        <w:textAlignment w:val="baseline"/>
        <w:rPr>
          <w:rFonts w:ascii="Segoe UI" w:eastAsia="Times New Roman" w:hAnsi="Segoe UI" w:cs="Segoe UI"/>
          <w:sz w:val="20"/>
          <w:szCs w:val="20"/>
          <w:lang w:val="en-AU" w:eastAsia="en-AU"/>
        </w:rPr>
      </w:pPr>
    </w:p>
    <w:p w14:paraId="4912B1CA" w14:textId="15AC2A5A" w:rsidR="00462EC6" w:rsidRPr="0085740C" w:rsidRDefault="009806BA" w:rsidP="009806BA">
      <w:pPr>
        <w:pStyle w:val="ListParagraph"/>
        <w:numPr>
          <w:ilvl w:val="0"/>
          <w:numId w:val="27"/>
        </w:numPr>
        <w:textAlignment w:val="baseline"/>
        <w:rPr>
          <w:rFonts w:ascii="Segoe UI" w:eastAsia="Times New Roman" w:hAnsi="Segoe UI" w:cs="Segoe UI"/>
          <w:sz w:val="20"/>
          <w:szCs w:val="20"/>
          <w:lang w:val="en-AU" w:eastAsia="en-AU"/>
        </w:rPr>
      </w:pPr>
      <w:r>
        <w:rPr>
          <w:rFonts w:ascii="Calibri" w:eastAsia="Times New Roman" w:hAnsi="Calibri" w:cs="Calibri"/>
          <w:b/>
          <w:bCs/>
          <w:sz w:val="20"/>
          <w:szCs w:val="20"/>
          <w:lang w:val="en-AU" w:eastAsia="en-AU"/>
        </w:rPr>
        <w:t>Actions o</w:t>
      </w:r>
      <w:r w:rsidR="000C26BC" w:rsidRPr="009806BA">
        <w:rPr>
          <w:rFonts w:ascii="Calibri" w:eastAsia="Times New Roman" w:hAnsi="Calibri" w:cs="Calibri"/>
          <w:b/>
          <w:bCs/>
          <w:sz w:val="20"/>
          <w:szCs w:val="20"/>
          <w:lang w:val="en-AU" w:eastAsia="en-AU"/>
        </w:rPr>
        <w:t>n complet</w:t>
      </w:r>
      <w:r w:rsidR="005F4F79" w:rsidRPr="009806BA">
        <w:rPr>
          <w:rFonts w:ascii="Calibri" w:eastAsia="Times New Roman" w:hAnsi="Calibri" w:cs="Calibri"/>
          <w:b/>
          <w:bCs/>
          <w:sz w:val="20"/>
          <w:szCs w:val="20"/>
          <w:lang w:val="en-AU" w:eastAsia="en-AU"/>
        </w:rPr>
        <w:t>ion</w:t>
      </w:r>
      <w:r w:rsidR="000C26BC" w:rsidRPr="009806BA">
        <w:rPr>
          <w:rFonts w:ascii="Calibri" w:eastAsia="Times New Roman" w:hAnsi="Calibri" w:cs="Calibri"/>
          <w:b/>
          <w:bCs/>
          <w:sz w:val="20"/>
          <w:szCs w:val="20"/>
          <w:lang w:val="en-AU" w:eastAsia="en-AU"/>
        </w:rPr>
        <w:t xml:space="preserve"> of the Risk </w:t>
      </w:r>
      <w:r w:rsidR="007D5D92">
        <w:rPr>
          <w:rFonts w:ascii="Calibri" w:eastAsia="Times New Roman" w:hAnsi="Calibri" w:cs="Calibri"/>
          <w:b/>
          <w:bCs/>
          <w:sz w:val="20"/>
          <w:szCs w:val="20"/>
          <w:lang w:val="en-AU" w:eastAsia="en-AU"/>
        </w:rPr>
        <w:t>A</w:t>
      </w:r>
      <w:r w:rsidR="000C26BC" w:rsidRPr="009806BA">
        <w:rPr>
          <w:rFonts w:ascii="Calibri" w:eastAsia="Times New Roman" w:hAnsi="Calibri" w:cs="Calibri"/>
          <w:b/>
          <w:bCs/>
          <w:sz w:val="20"/>
          <w:szCs w:val="20"/>
          <w:lang w:val="en-AU" w:eastAsia="en-AU"/>
        </w:rPr>
        <w:t xml:space="preserve">ssessment </w:t>
      </w:r>
    </w:p>
    <w:p w14:paraId="6BC73187" w14:textId="77777777" w:rsidR="0085740C" w:rsidRPr="009806BA" w:rsidRDefault="0085740C" w:rsidP="0085740C">
      <w:pPr>
        <w:pStyle w:val="ListParagraph"/>
        <w:textAlignment w:val="baseline"/>
        <w:rPr>
          <w:rFonts w:ascii="Segoe UI" w:eastAsia="Times New Roman" w:hAnsi="Segoe UI" w:cs="Segoe UI"/>
          <w:sz w:val="20"/>
          <w:szCs w:val="20"/>
          <w:lang w:val="en-AU" w:eastAsia="en-AU"/>
        </w:rPr>
      </w:pPr>
    </w:p>
    <w:tbl>
      <w:tblPr>
        <w:tblW w:w="129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11"/>
        <w:gridCol w:w="2143"/>
        <w:gridCol w:w="1960"/>
        <w:gridCol w:w="2182"/>
        <w:gridCol w:w="2078"/>
        <w:gridCol w:w="1870"/>
      </w:tblGrid>
      <w:tr w:rsidR="0085740C" w:rsidRPr="000C26BC" w14:paraId="35E40F34" w14:textId="39C8C05C" w:rsidTr="0085740C">
        <w:tc>
          <w:tcPr>
            <w:tcW w:w="2711" w:type="dxa"/>
            <w:tcBorders>
              <w:top w:val="single" w:sz="6" w:space="0" w:color="auto"/>
              <w:left w:val="single" w:sz="6" w:space="0" w:color="auto"/>
              <w:bottom w:val="single" w:sz="6" w:space="0" w:color="auto"/>
              <w:right w:val="single" w:sz="4" w:space="0" w:color="auto"/>
            </w:tcBorders>
            <w:shd w:val="clear" w:color="auto" w:fill="E7E6E6" w:themeFill="background2"/>
            <w:hideMark/>
          </w:tcPr>
          <w:p w14:paraId="280F0D8C" w14:textId="0DC44B92" w:rsidR="0085740C" w:rsidRPr="000C26BC" w:rsidRDefault="0085740C" w:rsidP="00462EC6">
            <w:pPr>
              <w:textAlignment w:val="baseline"/>
              <w:rPr>
                <w:rFonts w:ascii="Times New Roman" w:eastAsia="Times New Roman" w:hAnsi="Times New Roman" w:cs="Times New Roman"/>
                <w:sz w:val="20"/>
                <w:szCs w:val="20"/>
                <w:lang w:val="en-AU" w:eastAsia="en-AU"/>
              </w:rPr>
            </w:pPr>
            <w:r w:rsidRPr="000C26BC">
              <w:rPr>
                <w:rFonts w:ascii="Calibri" w:eastAsia="Times New Roman" w:hAnsi="Calibri" w:cs="Calibri"/>
                <w:b/>
                <w:bCs/>
                <w:sz w:val="20"/>
                <w:szCs w:val="20"/>
                <w:lang w:val="en-AU" w:eastAsia="en-AU"/>
              </w:rPr>
              <w:t>Action: </w:t>
            </w:r>
            <w:r w:rsidRPr="000C26BC">
              <w:rPr>
                <w:rFonts w:ascii="Calibri" w:eastAsia="Times New Roman" w:hAnsi="Calibri" w:cs="Calibri"/>
                <w:sz w:val="20"/>
                <w:szCs w:val="20"/>
                <w:lang w:val="en-AU" w:eastAsia="en-AU"/>
              </w:rPr>
              <w:t>  </w:t>
            </w:r>
          </w:p>
        </w:tc>
        <w:tc>
          <w:tcPr>
            <w:tcW w:w="2143" w:type="dxa"/>
            <w:tcBorders>
              <w:top w:val="single" w:sz="4" w:space="0" w:color="auto"/>
              <w:left w:val="single" w:sz="4" w:space="0" w:color="auto"/>
              <w:bottom w:val="single" w:sz="4" w:space="0" w:color="auto"/>
              <w:right w:val="single" w:sz="4" w:space="0" w:color="auto"/>
            </w:tcBorders>
            <w:shd w:val="clear" w:color="auto" w:fill="E7E6E6" w:themeFill="background2"/>
          </w:tcPr>
          <w:p w14:paraId="655EB1FB" w14:textId="6FB99B3B" w:rsidR="0085740C" w:rsidRPr="000C26BC" w:rsidRDefault="0085740C" w:rsidP="005E4EBB">
            <w:pPr>
              <w:jc w:val="center"/>
              <w:textAlignment w:val="baseline"/>
              <w:rPr>
                <w:rFonts w:ascii="Times New Roman" w:eastAsia="Times New Roman" w:hAnsi="Times New Roman" w:cs="Times New Roman"/>
                <w:sz w:val="20"/>
                <w:szCs w:val="20"/>
                <w:lang w:val="en-AU" w:eastAsia="en-AU"/>
              </w:rPr>
            </w:pPr>
            <w:r w:rsidRPr="000C26BC">
              <w:rPr>
                <w:rFonts w:ascii="Calibri" w:eastAsia="Times New Roman" w:hAnsi="Calibri" w:cs="Calibri"/>
                <w:b/>
                <w:bCs/>
                <w:sz w:val="20"/>
                <w:szCs w:val="20"/>
                <w:lang w:val="en-AU" w:eastAsia="en-AU"/>
              </w:rPr>
              <w:t>Responsibility for Action</w:t>
            </w:r>
          </w:p>
        </w:tc>
        <w:tc>
          <w:tcPr>
            <w:tcW w:w="1960" w:type="dxa"/>
            <w:tcBorders>
              <w:top w:val="single" w:sz="4" w:space="0" w:color="auto"/>
              <w:left w:val="single" w:sz="4" w:space="0" w:color="auto"/>
              <w:bottom w:val="single" w:sz="4" w:space="0" w:color="auto"/>
              <w:right w:val="single" w:sz="4" w:space="0" w:color="auto"/>
            </w:tcBorders>
            <w:shd w:val="clear" w:color="auto" w:fill="E7E6E6" w:themeFill="background2"/>
          </w:tcPr>
          <w:p w14:paraId="5F721031" w14:textId="73466D70" w:rsidR="0085740C" w:rsidRPr="000C26BC" w:rsidRDefault="0085740C" w:rsidP="005E4EBB">
            <w:pPr>
              <w:jc w:val="center"/>
              <w:textAlignment w:val="baseline"/>
              <w:rPr>
                <w:rFonts w:ascii="Times New Roman" w:eastAsia="Times New Roman" w:hAnsi="Times New Roman" w:cs="Times New Roman"/>
                <w:sz w:val="20"/>
                <w:szCs w:val="20"/>
                <w:lang w:val="en-AU" w:eastAsia="en-AU"/>
              </w:rPr>
            </w:pPr>
            <w:r>
              <w:rPr>
                <w:rFonts w:ascii="Calibri" w:eastAsia="Times New Roman" w:hAnsi="Calibri" w:cs="Calibri"/>
                <w:b/>
                <w:bCs/>
                <w:sz w:val="20"/>
                <w:szCs w:val="20"/>
                <w:lang w:val="en-AU" w:eastAsia="en-AU"/>
              </w:rPr>
              <w:t>Due Date</w:t>
            </w:r>
          </w:p>
        </w:tc>
        <w:tc>
          <w:tcPr>
            <w:tcW w:w="2182" w:type="dxa"/>
            <w:tcBorders>
              <w:top w:val="single" w:sz="4" w:space="0" w:color="auto"/>
              <w:left w:val="single" w:sz="4" w:space="0" w:color="auto"/>
              <w:bottom w:val="single" w:sz="4" w:space="0" w:color="auto"/>
              <w:right w:val="single" w:sz="4" w:space="0" w:color="auto"/>
            </w:tcBorders>
            <w:shd w:val="clear" w:color="auto" w:fill="E7E6E6" w:themeFill="background2"/>
          </w:tcPr>
          <w:p w14:paraId="732A6331" w14:textId="0997737B" w:rsidR="0085740C" w:rsidRPr="000C26BC" w:rsidRDefault="0085740C" w:rsidP="005E4EBB">
            <w:pPr>
              <w:jc w:val="center"/>
              <w:textAlignment w:val="baseline"/>
              <w:rPr>
                <w:rFonts w:ascii="Calibri" w:eastAsia="Times New Roman" w:hAnsi="Calibri" w:cs="Calibri"/>
                <w:b/>
                <w:bCs/>
                <w:sz w:val="20"/>
                <w:szCs w:val="20"/>
                <w:lang w:val="en-AU" w:eastAsia="en-AU"/>
              </w:rPr>
            </w:pPr>
            <w:r>
              <w:rPr>
                <w:rFonts w:ascii="Calibri" w:eastAsia="Times New Roman" w:hAnsi="Calibri" w:cs="Calibri"/>
                <w:b/>
                <w:bCs/>
                <w:sz w:val="20"/>
                <w:szCs w:val="20"/>
                <w:lang w:val="en-AU" w:eastAsia="en-AU"/>
              </w:rPr>
              <w:t>Review Date/Frequency</w:t>
            </w:r>
          </w:p>
        </w:tc>
        <w:tc>
          <w:tcPr>
            <w:tcW w:w="2078" w:type="dxa"/>
            <w:tcBorders>
              <w:top w:val="single" w:sz="4" w:space="0" w:color="auto"/>
              <w:left w:val="single" w:sz="4" w:space="0" w:color="auto"/>
              <w:bottom w:val="single" w:sz="4" w:space="0" w:color="auto"/>
              <w:right w:val="single" w:sz="4" w:space="0" w:color="auto"/>
            </w:tcBorders>
            <w:shd w:val="clear" w:color="auto" w:fill="E7E6E6" w:themeFill="background2"/>
          </w:tcPr>
          <w:p w14:paraId="41B07FC5" w14:textId="1B21AF5B" w:rsidR="0085740C" w:rsidRDefault="0085740C" w:rsidP="005E4EBB">
            <w:pPr>
              <w:jc w:val="center"/>
              <w:textAlignment w:val="baseline"/>
              <w:rPr>
                <w:rFonts w:ascii="Calibri" w:eastAsia="Times New Roman" w:hAnsi="Calibri" w:cs="Calibri"/>
                <w:b/>
                <w:bCs/>
                <w:sz w:val="20"/>
                <w:szCs w:val="20"/>
                <w:lang w:val="en-AU" w:eastAsia="en-AU"/>
              </w:rPr>
            </w:pPr>
            <w:r>
              <w:rPr>
                <w:rFonts w:ascii="Calibri" w:eastAsia="Times New Roman" w:hAnsi="Calibri" w:cs="Calibri"/>
                <w:b/>
                <w:bCs/>
                <w:sz w:val="20"/>
                <w:szCs w:val="20"/>
                <w:lang w:val="en-AU" w:eastAsia="en-AU"/>
              </w:rPr>
              <w:t>Action completed</w:t>
            </w:r>
          </w:p>
        </w:tc>
        <w:tc>
          <w:tcPr>
            <w:tcW w:w="1870" w:type="dxa"/>
            <w:tcBorders>
              <w:top w:val="single" w:sz="4" w:space="0" w:color="auto"/>
              <w:left w:val="single" w:sz="4" w:space="0" w:color="auto"/>
              <w:bottom w:val="single" w:sz="4" w:space="0" w:color="auto"/>
              <w:right w:val="single" w:sz="4" w:space="0" w:color="auto"/>
            </w:tcBorders>
            <w:shd w:val="clear" w:color="auto" w:fill="E7E6E6" w:themeFill="background2"/>
          </w:tcPr>
          <w:p w14:paraId="658856AC" w14:textId="43B47EEA" w:rsidR="0085740C" w:rsidRDefault="0085740C" w:rsidP="005E4EBB">
            <w:pPr>
              <w:jc w:val="center"/>
              <w:textAlignment w:val="baseline"/>
              <w:rPr>
                <w:rFonts w:ascii="Calibri" w:eastAsia="Times New Roman" w:hAnsi="Calibri" w:cs="Calibri"/>
                <w:b/>
                <w:bCs/>
                <w:sz w:val="20"/>
                <w:szCs w:val="20"/>
                <w:lang w:val="en-AU" w:eastAsia="en-AU"/>
              </w:rPr>
            </w:pPr>
            <w:r>
              <w:rPr>
                <w:rFonts w:ascii="Calibri" w:eastAsia="Times New Roman" w:hAnsi="Calibri" w:cs="Calibri"/>
                <w:b/>
                <w:bCs/>
                <w:sz w:val="20"/>
                <w:szCs w:val="20"/>
                <w:lang w:val="en-AU" w:eastAsia="en-AU"/>
              </w:rPr>
              <w:t>Completed Date:</w:t>
            </w:r>
          </w:p>
        </w:tc>
      </w:tr>
      <w:tr w:rsidR="0085740C" w:rsidRPr="000C26BC" w14:paraId="061C6760" w14:textId="3A71E8BD" w:rsidTr="0085740C">
        <w:tc>
          <w:tcPr>
            <w:tcW w:w="2711" w:type="dxa"/>
            <w:tcBorders>
              <w:top w:val="single" w:sz="6" w:space="0" w:color="auto"/>
              <w:left w:val="single" w:sz="6" w:space="0" w:color="auto"/>
              <w:bottom w:val="single" w:sz="6" w:space="0" w:color="auto"/>
              <w:right w:val="single" w:sz="4" w:space="0" w:color="auto"/>
            </w:tcBorders>
            <w:shd w:val="clear" w:color="auto" w:fill="auto"/>
          </w:tcPr>
          <w:p w14:paraId="6DE4BD6C" w14:textId="5DB3EBCF" w:rsidR="0085740C" w:rsidRPr="000C26BC" w:rsidRDefault="00F40A9C" w:rsidP="00462EC6">
            <w:pPr>
              <w:textAlignment w:val="baseline"/>
              <w:rPr>
                <w:rFonts w:ascii="Calibri" w:eastAsia="Times New Roman" w:hAnsi="Calibri" w:cs="Calibri"/>
                <w:sz w:val="20"/>
                <w:szCs w:val="20"/>
                <w:highlight w:val="yellow"/>
                <w:lang w:val="en-AU" w:eastAsia="en-AU"/>
              </w:rPr>
            </w:pPr>
            <w:r>
              <w:rPr>
                <w:rFonts w:ascii="Calibri" w:eastAsia="Times New Roman" w:hAnsi="Calibri" w:cs="Calibri"/>
                <w:sz w:val="20"/>
                <w:szCs w:val="20"/>
                <w:highlight w:val="yellow"/>
                <w:lang w:val="en-AU" w:eastAsia="en-AU"/>
              </w:rPr>
              <w:t xml:space="preserve">Organise refresher training for </w:t>
            </w:r>
            <w:r w:rsidR="00C85E14">
              <w:rPr>
                <w:rFonts w:ascii="Calibri" w:eastAsia="Times New Roman" w:hAnsi="Calibri" w:cs="Calibri"/>
                <w:sz w:val="20"/>
                <w:szCs w:val="20"/>
                <w:highlight w:val="yellow"/>
                <w:lang w:val="en-AU" w:eastAsia="en-AU"/>
              </w:rPr>
              <w:t>M&amp;H staff</w:t>
            </w: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7B43CAB9" w14:textId="77777777" w:rsidR="0085740C" w:rsidRPr="000C26BC" w:rsidRDefault="0085740C" w:rsidP="000C26BC">
            <w:pPr>
              <w:textAlignment w:val="baseline"/>
              <w:rPr>
                <w:rFonts w:ascii="Calibri" w:eastAsia="Times New Roman" w:hAnsi="Calibri" w:cs="Calibri"/>
                <w:sz w:val="20"/>
                <w:szCs w:val="20"/>
                <w:lang w:val="en-AU" w:eastAsia="en-AU"/>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14:paraId="72C50A06" w14:textId="204724E6" w:rsidR="0085740C" w:rsidRPr="000C26BC" w:rsidRDefault="0085740C" w:rsidP="00462EC6">
            <w:pPr>
              <w:textAlignment w:val="baseline"/>
              <w:rPr>
                <w:rFonts w:ascii="Calibri" w:eastAsia="Times New Roman" w:hAnsi="Calibri" w:cs="Calibri"/>
                <w:sz w:val="20"/>
                <w:szCs w:val="20"/>
                <w:highlight w:val="yellow"/>
                <w:lang w:val="en-AU" w:eastAsia="en-AU"/>
              </w:rPr>
            </w:pPr>
          </w:p>
        </w:tc>
        <w:tc>
          <w:tcPr>
            <w:tcW w:w="2182" w:type="dxa"/>
            <w:tcBorders>
              <w:top w:val="single" w:sz="4" w:space="0" w:color="auto"/>
              <w:left w:val="single" w:sz="4" w:space="0" w:color="auto"/>
              <w:bottom w:val="single" w:sz="4" w:space="0" w:color="auto"/>
              <w:right w:val="single" w:sz="4" w:space="0" w:color="auto"/>
            </w:tcBorders>
          </w:tcPr>
          <w:p w14:paraId="0C1E7AE6" w14:textId="77777777" w:rsidR="0085740C" w:rsidRPr="000C26BC" w:rsidRDefault="0085740C" w:rsidP="00462EC6">
            <w:pPr>
              <w:textAlignment w:val="baseline"/>
              <w:rPr>
                <w:rFonts w:ascii="Calibri" w:eastAsia="Times New Roman" w:hAnsi="Calibri" w:cs="Calibri"/>
                <w:sz w:val="20"/>
                <w:szCs w:val="20"/>
                <w:highlight w:val="yellow"/>
                <w:lang w:val="en-AU" w:eastAsia="en-AU"/>
              </w:rPr>
            </w:pPr>
          </w:p>
        </w:tc>
        <w:tc>
          <w:tcPr>
            <w:tcW w:w="2078" w:type="dxa"/>
            <w:tcBorders>
              <w:top w:val="single" w:sz="4" w:space="0" w:color="auto"/>
              <w:left w:val="single" w:sz="4" w:space="0" w:color="auto"/>
              <w:bottom w:val="single" w:sz="4" w:space="0" w:color="auto"/>
              <w:right w:val="single" w:sz="4" w:space="0" w:color="auto"/>
            </w:tcBorders>
            <w:vAlign w:val="center"/>
          </w:tcPr>
          <w:p w14:paraId="085D80A1" w14:textId="4DF0CC94" w:rsidR="0085740C" w:rsidRPr="009806BA" w:rsidRDefault="0085740C" w:rsidP="009806BA">
            <w:pPr>
              <w:jc w:val="center"/>
              <w:textAlignment w:val="baseline"/>
              <w:rPr>
                <w:rFonts w:ascii="Calibri" w:eastAsia="Times New Roman" w:hAnsi="Calibri" w:cs="Calibri"/>
                <w:sz w:val="20"/>
                <w:szCs w:val="20"/>
                <w:lang w:val="en-AU" w:eastAsia="en-AU"/>
              </w:rPr>
            </w:pPr>
            <w:r w:rsidRPr="009806BA">
              <w:rPr>
                <w:rFonts w:ascii="Calibri" w:eastAsia="Times New Roman" w:hAnsi="Calibri" w:cs="Calibri"/>
                <w:sz w:val="20"/>
                <w:szCs w:val="20"/>
                <w:lang w:val="en-AU" w:eastAsia="en-AU"/>
              </w:rPr>
              <w:sym w:font="Wingdings" w:char="F0A8"/>
            </w:r>
          </w:p>
        </w:tc>
        <w:tc>
          <w:tcPr>
            <w:tcW w:w="1870" w:type="dxa"/>
            <w:tcBorders>
              <w:top w:val="single" w:sz="4" w:space="0" w:color="auto"/>
              <w:left w:val="single" w:sz="4" w:space="0" w:color="auto"/>
              <w:bottom w:val="single" w:sz="4" w:space="0" w:color="auto"/>
              <w:right w:val="single" w:sz="4" w:space="0" w:color="auto"/>
            </w:tcBorders>
          </w:tcPr>
          <w:p w14:paraId="3EFA75D9" w14:textId="77777777" w:rsidR="0085740C" w:rsidRPr="009806BA" w:rsidRDefault="0085740C" w:rsidP="009806BA">
            <w:pPr>
              <w:jc w:val="center"/>
              <w:textAlignment w:val="baseline"/>
              <w:rPr>
                <w:rFonts w:ascii="Calibri" w:eastAsia="Times New Roman" w:hAnsi="Calibri" w:cs="Calibri"/>
                <w:sz w:val="20"/>
                <w:szCs w:val="20"/>
                <w:lang w:val="en-AU" w:eastAsia="en-AU"/>
              </w:rPr>
            </w:pPr>
          </w:p>
        </w:tc>
      </w:tr>
      <w:tr w:rsidR="0085740C" w:rsidRPr="000C26BC" w14:paraId="41F96F10" w14:textId="2987E1D8" w:rsidTr="0085740C">
        <w:tc>
          <w:tcPr>
            <w:tcW w:w="2711" w:type="dxa"/>
            <w:tcBorders>
              <w:top w:val="single" w:sz="6" w:space="0" w:color="auto"/>
              <w:left w:val="single" w:sz="6" w:space="0" w:color="auto"/>
              <w:bottom w:val="single" w:sz="6" w:space="0" w:color="auto"/>
              <w:right w:val="single" w:sz="4" w:space="0" w:color="auto"/>
            </w:tcBorders>
            <w:shd w:val="clear" w:color="auto" w:fill="auto"/>
          </w:tcPr>
          <w:p w14:paraId="2A489058" w14:textId="02404E3C" w:rsidR="0085740C" w:rsidRDefault="0085740C" w:rsidP="009806BA">
            <w:pPr>
              <w:textAlignment w:val="baseline"/>
              <w:rPr>
                <w:rFonts w:ascii="Calibri" w:eastAsia="Times New Roman" w:hAnsi="Calibri" w:cs="Calibri"/>
                <w:sz w:val="20"/>
                <w:szCs w:val="20"/>
                <w:highlight w:val="yellow"/>
                <w:lang w:val="en-AU" w:eastAsia="en-AU"/>
              </w:rPr>
            </w:pPr>
            <w:r>
              <w:rPr>
                <w:rFonts w:ascii="Calibri" w:eastAsia="Times New Roman" w:hAnsi="Calibri" w:cs="Calibri"/>
                <w:sz w:val="20"/>
                <w:szCs w:val="20"/>
                <w:highlight w:val="yellow"/>
                <w:lang w:val="en-AU" w:eastAsia="en-AU"/>
              </w:rPr>
              <w:lastRenderedPageBreak/>
              <w:t xml:space="preserve">Draft/update </w:t>
            </w:r>
            <w:r w:rsidR="00C85E14">
              <w:rPr>
                <w:rFonts w:ascii="Calibri" w:eastAsia="Times New Roman" w:hAnsi="Calibri" w:cs="Calibri"/>
                <w:sz w:val="20"/>
                <w:szCs w:val="20"/>
                <w:highlight w:val="yellow"/>
                <w:lang w:val="en-AU" w:eastAsia="en-AU"/>
              </w:rPr>
              <w:t>patron code of conduct</w:t>
            </w: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3CD64BDF" w14:textId="77777777" w:rsidR="0085740C" w:rsidRPr="000C26BC" w:rsidRDefault="0085740C" w:rsidP="009806BA">
            <w:pPr>
              <w:textAlignment w:val="baseline"/>
              <w:rPr>
                <w:rFonts w:ascii="Calibri" w:eastAsia="Times New Roman" w:hAnsi="Calibri" w:cs="Calibri"/>
                <w:sz w:val="20"/>
                <w:szCs w:val="20"/>
                <w:lang w:val="en-AU" w:eastAsia="en-AU"/>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14:paraId="042983EE" w14:textId="71167E3D" w:rsidR="0085740C" w:rsidRPr="000C26BC" w:rsidRDefault="0085740C" w:rsidP="009806BA">
            <w:pPr>
              <w:textAlignment w:val="baseline"/>
              <w:rPr>
                <w:rFonts w:ascii="Calibri" w:eastAsia="Times New Roman" w:hAnsi="Calibri" w:cs="Calibri"/>
                <w:sz w:val="20"/>
                <w:szCs w:val="20"/>
                <w:highlight w:val="yellow"/>
                <w:lang w:val="en-AU" w:eastAsia="en-AU"/>
              </w:rPr>
            </w:pPr>
          </w:p>
        </w:tc>
        <w:tc>
          <w:tcPr>
            <w:tcW w:w="2182" w:type="dxa"/>
            <w:tcBorders>
              <w:top w:val="single" w:sz="4" w:space="0" w:color="auto"/>
              <w:left w:val="single" w:sz="4" w:space="0" w:color="auto"/>
              <w:bottom w:val="single" w:sz="4" w:space="0" w:color="auto"/>
              <w:right w:val="single" w:sz="4" w:space="0" w:color="auto"/>
            </w:tcBorders>
          </w:tcPr>
          <w:p w14:paraId="47B6F3BD" w14:textId="77777777" w:rsidR="0085740C" w:rsidRPr="000C26BC" w:rsidRDefault="0085740C" w:rsidP="009806BA">
            <w:pPr>
              <w:textAlignment w:val="baseline"/>
              <w:rPr>
                <w:rFonts w:ascii="Calibri" w:eastAsia="Times New Roman" w:hAnsi="Calibri" w:cs="Calibri"/>
                <w:sz w:val="20"/>
                <w:szCs w:val="20"/>
                <w:highlight w:val="yellow"/>
                <w:lang w:val="en-AU" w:eastAsia="en-AU"/>
              </w:rPr>
            </w:pPr>
          </w:p>
        </w:tc>
        <w:tc>
          <w:tcPr>
            <w:tcW w:w="2078" w:type="dxa"/>
            <w:tcBorders>
              <w:top w:val="single" w:sz="4" w:space="0" w:color="auto"/>
              <w:left w:val="single" w:sz="4" w:space="0" w:color="auto"/>
              <w:bottom w:val="single" w:sz="4" w:space="0" w:color="auto"/>
              <w:right w:val="single" w:sz="4" w:space="0" w:color="auto"/>
            </w:tcBorders>
            <w:vAlign w:val="center"/>
          </w:tcPr>
          <w:p w14:paraId="50B16EEE" w14:textId="730A7EBE" w:rsidR="0085740C" w:rsidRPr="009806BA" w:rsidRDefault="0085740C" w:rsidP="009806BA">
            <w:pPr>
              <w:jc w:val="center"/>
              <w:textAlignment w:val="baseline"/>
              <w:rPr>
                <w:rFonts w:ascii="Calibri" w:eastAsia="Times New Roman" w:hAnsi="Calibri" w:cs="Calibri"/>
                <w:sz w:val="20"/>
                <w:szCs w:val="20"/>
                <w:lang w:val="en-AU" w:eastAsia="en-AU"/>
              </w:rPr>
            </w:pPr>
            <w:r w:rsidRPr="009806BA">
              <w:rPr>
                <w:rFonts w:ascii="Calibri" w:eastAsia="Times New Roman" w:hAnsi="Calibri" w:cs="Calibri"/>
                <w:sz w:val="20"/>
                <w:szCs w:val="20"/>
                <w:lang w:val="en-AU" w:eastAsia="en-AU"/>
              </w:rPr>
              <w:sym w:font="Wingdings" w:char="F0A8"/>
            </w:r>
          </w:p>
        </w:tc>
        <w:tc>
          <w:tcPr>
            <w:tcW w:w="1870" w:type="dxa"/>
            <w:tcBorders>
              <w:top w:val="single" w:sz="4" w:space="0" w:color="auto"/>
              <w:left w:val="single" w:sz="4" w:space="0" w:color="auto"/>
              <w:bottom w:val="single" w:sz="4" w:space="0" w:color="auto"/>
              <w:right w:val="single" w:sz="4" w:space="0" w:color="auto"/>
            </w:tcBorders>
          </w:tcPr>
          <w:p w14:paraId="5CEFF768" w14:textId="77777777" w:rsidR="0085740C" w:rsidRPr="009806BA" w:rsidRDefault="0085740C" w:rsidP="009806BA">
            <w:pPr>
              <w:jc w:val="center"/>
              <w:textAlignment w:val="baseline"/>
              <w:rPr>
                <w:rFonts w:ascii="Calibri" w:eastAsia="Times New Roman" w:hAnsi="Calibri" w:cs="Calibri"/>
                <w:sz w:val="20"/>
                <w:szCs w:val="20"/>
                <w:lang w:val="en-AU" w:eastAsia="en-AU"/>
              </w:rPr>
            </w:pPr>
          </w:p>
        </w:tc>
      </w:tr>
      <w:tr w:rsidR="0085740C" w:rsidRPr="000C26BC" w14:paraId="725AE760" w14:textId="7CF325BF" w:rsidTr="0085740C">
        <w:tc>
          <w:tcPr>
            <w:tcW w:w="2711" w:type="dxa"/>
            <w:tcBorders>
              <w:top w:val="single" w:sz="6" w:space="0" w:color="auto"/>
              <w:left w:val="single" w:sz="6" w:space="0" w:color="auto"/>
              <w:bottom w:val="single" w:sz="6" w:space="0" w:color="auto"/>
              <w:right w:val="single" w:sz="4" w:space="0" w:color="auto"/>
            </w:tcBorders>
            <w:shd w:val="clear" w:color="auto" w:fill="auto"/>
            <w:hideMark/>
          </w:tcPr>
          <w:p w14:paraId="4D4FB20E" w14:textId="19C1F32C" w:rsidR="0085740C" w:rsidRPr="000C26BC" w:rsidRDefault="0085740C" w:rsidP="009806BA">
            <w:pPr>
              <w:textAlignment w:val="baseline"/>
              <w:rPr>
                <w:rFonts w:ascii="Calibri" w:eastAsia="Times New Roman" w:hAnsi="Calibri" w:cs="Calibri"/>
                <w:sz w:val="20"/>
                <w:szCs w:val="20"/>
                <w:highlight w:val="yellow"/>
                <w:lang w:val="en-AU" w:eastAsia="en-AU"/>
              </w:rPr>
            </w:pPr>
            <w:r w:rsidRPr="000C26BC">
              <w:rPr>
                <w:rFonts w:ascii="Calibri" w:eastAsia="Times New Roman" w:hAnsi="Calibri" w:cs="Calibri"/>
                <w:sz w:val="20"/>
                <w:szCs w:val="20"/>
                <w:highlight w:val="yellow"/>
                <w:lang w:val="en-AU" w:eastAsia="en-AU"/>
              </w:rPr>
              <w:t xml:space="preserve">Consult with </w:t>
            </w:r>
            <w:r w:rsidR="00E35218">
              <w:rPr>
                <w:rFonts w:ascii="Calibri" w:eastAsia="Times New Roman" w:hAnsi="Calibri" w:cs="Calibri"/>
                <w:sz w:val="20"/>
                <w:szCs w:val="20"/>
                <w:highlight w:val="yellow"/>
                <w:lang w:val="en-AU" w:eastAsia="en-AU"/>
              </w:rPr>
              <w:t>affected employees (if any)</w:t>
            </w:r>
          </w:p>
          <w:p w14:paraId="4B352AC8" w14:textId="01AE1696" w:rsidR="0085740C" w:rsidRPr="000C26BC" w:rsidRDefault="0085740C" w:rsidP="009806BA">
            <w:pPr>
              <w:textAlignment w:val="baseline"/>
              <w:rPr>
                <w:rFonts w:ascii="Calibri" w:eastAsia="Times New Roman" w:hAnsi="Calibri" w:cs="Calibri"/>
                <w:sz w:val="20"/>
                <w:szCs w:val="20"/>
                <w:highlight w:val="yellow"/>
                <w:lang w:val="en-AU" w:eastAsia="en-AU"/>
              </w:rPr>
            </w:pP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277D3D99" w14:textId="1CDE6FFB" w:rsidR="0085740C" w:rsidRPr="000C26BC" w:rsidRDefault="0085740C" w:rsidP="009806BA">
            <w:pPr>
              <w:textAlignment w:val="baseline"/>
              <w:rPr>
                <w:rFonts w:ascii="Calibri" w:eastAsia="Times New Roman" w:hAnsi="Calibri" w:cs="Calibri"/>
                <w:sz w:val="20"/>
                <w:szCs w:val="20"/>
                <w:lang w:val="en-AU" w:eastAsia="en-AU"/>
              </w:rPr>
            </w:pPr>
          </w:p>
          <w:p w14:paraId="4F36BA7D" w14:textId="51691A70" w:rsidR="0085740C" w:rsidRPr="000C26BC" w:rsidRDefault="0085740C" w:rsidP="009806BA">
            <w:pPr>
              <w:textAlignment w:val="baseline"/>
              <w:rPr>
                <w:rFonts w:ascii="Calibri" w:eastAsia="Times New Roman" w:hAnsi="Calibri" w:cs="Calibri"/>
                <w:sz w:val="20"/>
                <w:szCs w:val="20"/>
                <w:highlight w:val="yellow"/>
                <w:lang w:val="en-AU" w:eastAsia="en-AU"/>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14:paraId="640A1881" w14:textId="59C84565" w:rsidR="0085740C" w:rsidRPr="000C26BC" w:rsidRDefault="0085740C" w:rsidP="009806BA">
            <w:pPr>
              <w:textAlignment w:val="baseline"/>
              <w:rPr>
                <w:rFonts w:ascii="Calibri" w:eastAsia="Times New Roman" w:hAnsi="Calibri" w:cs="Calibri"/>
                <w:sz w:val="20"/>
                <w:szCs w:val="20"/>
                <w:highlight w:val="yellow"/>
                <w:lang w:val="en-AU" w:eastAsia="en-AU"/>
              </w:rPr>
            </w:pPr>
          </w:p>
        </w:tc>
        <w:tc>
          <w:tcPr>
            <w:tcW w:w="2182" w:type="dxa"/>
            <w:tcBorders>
              <w:top w:val="single" w:sz="4" w:space="0" w:color="auto"/>
              <w:left w:val="single" w:sz="4" w:space="0" w:color="auto"/>
              <w:bottom w:val="single" w:sz="4" w:space="0" w:color="auto"/>
              <w:right w:val="single" w:sz="4" w:space="0" w:color="auto"/>
            </w:tcBorders>
          </w:tcPr>
          <w:p w14:paraId="0A9D8E03" w14:textId="77777777" w:rsidR="0085740C" w:rsidRPr="000C26BC" w:rsidRDefault="0085740C" w:rsidP="009806BA">
            <w:pPr>
              <w:textAlignment w:val="baseline"/>
              <w:rPr>
                <w:rFonts w:ascii="Calibri" w:eastAsia="Times New Roman" w:hAnsi="Calibri" w:cs="Calibri"/>
                <w:sz w:val="20"/>
                <w:szCs w:val="20"/>
                <w:highlight w:val="yellow"/>
                <w:lang w:val="en-AU" w:eastAsia="en-AU"/>
              </w:rPr>
            </w:pPr>
          </w:p>
        </w:tc>
        <w:tc>
          <w:tcPr>
            <w:tcW w:w="2078" w:type="dxa"/>
            <w:tcBorders>
              <w:top w:val="single" w:sz="4" w:space="0" w:color="auto"/>
              <w:left w:val="single" w:sz="4" w:space="0" w:color="auto"/>
              <w:bottom w:val="single" w:sz="4" w:space="0" w:color="auto"/>
              <w:right w:val="single" w:sz="4" w:space="0" w:color="auto"/>
            </w:tcBorders>
            <w:vAlign w:val="center"/>
          </w:tcPr>
          <w:p w14:paraId="62EC643D" w14:textId="7F305853" w:rsidR="0085740C" w:rsidRPr="009806BA" w:rsidRDefault="0085740C" w:rsidP="009806BA">
            <w:pPr>
              <w:jc w:val="center"/>
              <w:textAlignment w:val="baseline"/>
              <w:rPr>
                <w:rFonts w:ascii="Calibri" w:eastAsia="Times New Roman" w:hAnsi="Calibri" w:cs="Calibri"/>
                <w:sz w:val="20"/>
                <w:szCs w:val="20"/>
                <w:lang w:val="en-AU" w:eastAsia="en-AU"/>
              </w:rPr>
            </w:pPr>
            <w:r w:rsidRPr="009806BA">
              <w:rPr>
                <w:rFonts w:ascii="Calibri" w:eastAsia="Times New Roman" w:hAnsi="Calibri" w:cs="Calibri"/>
                <w:sz w:val="20"/>
                <w:szCs w:val="20"/>
                <w:lang w:val="en-AU" w:eastAsia="en-AU"/>
              </w:rPr>
              <w:sym w:font="Wingdings" w:char="F0A8"/>
            </w:r>
          </w:p>
        </w:tc>
        <w:tc>
          <w:tcPr>
            <w:tcW w:w="1870" w:type="dxa"/>
            <w:tcBorders>
              <w:top w:val="single" w:sz="4" w:space="0" w:color="auto"/>
              <w:left w:val="single" w:sz="4" w:space="0" w:color="auto"/>
              <w:bottom w:val="single" w:sz="4" w:space="0" w:color="auto"/>
              <w:right w:val="single" w:sz="4" w:space="0" w:color="auto"/>
            </w:tcBorders>
          </w:tcPr>
          <w:p w14:paraId="16FC0FD8" w14:textId="77777777" w:rsidR="0085740C" w:rsidRPr="009806BA" w:rsidRDefault="0085740C" w:rsidP="009806BA">
            <w:pPr>
              <w:jc w:val="center"/>
              <w:textAlignment w:val="baseline"/>
              <w:rPr>
                <w:rFonts w:ascii="Calibri" w:eastAsia="Times New Roman" w:hAnsi="Calibri" w:cs="Calibri"/>
                <w:sz w:val="20"/>
                <w:szCs w:val="20"/>
                <w:lang w:val="en-AU" w:eastAsia="en-AU"/>
              </w:rPr>
            </w:pPr>
          </w:p>
        </w:tc>
      </w:tr>
      <w:tr w:rsidR="0085740C" w:rsidRPr="000C26BC" w14:paraId="23A0D1AF" w14:textId="5EF883E5" w:rsidTr="0085740C">
        <w:tc>
          <w:tcPr>
            <w:tcW w:w="2711" w:type="dxa"/>
            <w:tcBorders>
              <w:top w:val="single" w:sz="6" w:space="0" w:color="auto"/>
              <w:left w:val="single" w:sz="6" w:space="0" w:color="auto"/>
              <w:bottom w:val="single" w:sz="6" w:space="0" w:color="auto"/>
              <w:right w:val="single" w:sz="4" w:space="0" w:color="auto"/>
            </w:tcBorders>
            <w:shd w:val="clear" w:color="auto" w:fill="auto"/>
          </w:tcPr>
          <w:p w14:paraId="1EDD9656" w14:textId="25850E6E" w:rsidR="0085740C" w:rsidRPr="000C26BC" w:rsidRDefault="0085740C" w:rsidP="009806BA">
            <w:pPr>
              <w:textAlignment w:val="baseline"/>
              <w:rPr>
                <w:rFonts w:ascii="Calibri" w:eastAsia="Times New Roman" w:hAnsi="Calibri" w:cs="Calibri"/>
                <w:sz w:val="20"/>
                <w:szCs w:val="20"/>
                <w:highlight w:val="yellow"/>
                <w:lang w:val="en-AU" w:eastAsia="en-AU"/>
              </w:rPr>
            </w:pPr>
            <w:r>
              <w:rPr>
                <w:rFonts w:ascii="Calibri" w:eastAsia="Times New Roman" w:hAnsi="Calibri" w:cs="Calibri"/>
                <w:sz w:val="20"/>
                <w:szCs w:val="20"/>
                <w:highlight w:val="yellow"/>
                <w:lang w:val="en-AU" w:eastAsia="en-AU"/>
              </w:rPr>
              <w:t>Review risk assessment</w:t>
            </w:r>
            <w:r w:rsidR="00151516">
              <w:rPr>
                <w:rFonts w:ascii="Calibri" w:eastAsia="Times New Roman" w:hAnsi="Calibri" w:cs="Calibri"/>
                <w:sz w:val="20"/>
                <w:szCs w:val="20"/>
                <w:highlight w:val="yellow"/>
                <w:lang w:val="en-AU" w:eastAsia="en-AU"/>
              </w:rPr>
              <w:t xml:space="preserve"> regularly </w:t>
            </w: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35DD2667" w14:textId="77777777" w:rsidR="0085740C" w:rsidRPr="000C26BC" w:rsidRDefault="0085740C" w:rsidP="009806BA">
            <w:pPr>
              <w:textAlignment w:val="baseline"/>
              <w:rPr>
                <w:rFonts w:ascii="Calibri" w:eastAsia="Times New Roman" w:hAnsi="Calibri" w:cs="Calibri"/>
                <w:sz w:val="20"/>
                <w:szCs w:val="20"/>
                <w:lang w:val="en-AU" w:eastAsia="en-AU"/>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14:paraId="0EE7478B" w14:textId="77777777" w:rsidR="0085740C" w:rsidRPr="000C26BC" w:rsidRDefault="0085740C" w:rsidP="009806BA">
            <w:pPr>
              <w:textAlignment w:val="baseline"/>
              <w:rPr>
                <w:rFonts w:ascii="Calibri" w:eastAsia="Times New Roman" w:hAnsi="Calibri" w:cs="Calibri"/>
                <w:sz w:val="20"/>
                <w:szCs w:val="20"/>
                <w:highlight w:val="yellow"/>
                <w:lang w:val="en-AU" w:eastAsia="en-AU"/>
              </w:rPr>
            </w:pPr>
          </w:p>
        </w:tc>
        <w:tc>
          <w:tcPr>
            <w:tcW w:w="2182" w:type="dxa"/>
            <w:tcBorders>
              <w:top w:val="single" w:sz="4" w:space="0" w:color="auto"/>
              <w:left w:val="single" w:sz="4" w:space="0" w:color="auto"/>
              <w:bottom w:val="single" w:sz="4" w:space="0" w:color="auto"/>
              <w:right w:val="single" w:sz="4" w:space="0" w:color="auto"/>
            </w:tcBorders>
          </w:tcPr>
          <w:p w14:paraId="59B0530C" w14:textId="49EAA503" w:rsidR="0085740C" w:rsidRPr="000C26BC" w:rsidRDefault="0085740C" w:rsidP="009806BA">
            <w:pPr>
              <w:textAlignment w:val="baseline"/>
              <w:rPr>
                <w:rFonts w:ascii="Calibri" w:eastAsia="Times New Roman" w:hAnsi="Calibri" w:cs="Calibri"/>
                <w:sz w:val="20"/>
                <w:szCs w:val="20"/>
                <w:highlight w:val="yellow"/>
                <w:lang w:val="en-AU" w:eastAsia="en-AU"/>
              </w:rPr>
            </w:pPr>
            <w:r>
              <w:rPr>
                <w:rFonts w:ascii="Calibri" w:eastAsia="Times New Roman" w:hAnsi="Calibri" w:cs="Calibri"/>
                <w:sz w:val="20"/>
                <w:szCs w:val="20"/>
                <w:highlight w:val="yellow"/>
                <w:lang w:val="en-AU" w:eastAsia="en-AU"/>
              </w:rPr>
              <w:t>[</w:t>
            </w:r>
            <w:proofErr w:type="gramStart"/>
            <w:r>
              <w:rPr>
                <w:rFonts w:ascii="Calibri" w:eastAsia="Times New Roman" w:hAnsi="Calibri" w:cs="Calibri"/>
                <w:sz w:val="20"/>
                <w:szCs w:val="20"/>
                <w:highlight w:val="yellow"/>
                <w:lang w:val="en-AU" w:eastAsia="en-AU"/>
              </w:rPr>
              <w:t>e.g.</w:t>
            </w:r>
            <w:proofErr w:type="gramEnd"/>
            <w:r>
              <w:rPr>
                <w:rFonts w:ascii="Calibri" w:eastAsia="Times New Roman" w:hAnsi="Calibri" w:cs="Calibri"/>
                <w:sz w:val="20"/>
                <w:szCs w:val="20"/>
                <w:highlight w:val="yellow"/>
                <w:lang w:val="en-AU" w:eastAsia="en-AU"/>
              </w:rPr>
              <w:t xml:space="preserve"> every </w:t>
            </w:r>
            <w:r w:rsidR="006561AF">
              <w:rPr>
                <w:rFonts w:ascii="Calibri" w:eastAsia="Times New Roman" w:hAnsi="Calibri" w:cs="Calibri"/>
                <w:sz w:val="20"/>
                <w:szCs w:val="20"/>
                <w:highlight w:val="yellow"/>
                <w:lang w:val="en-AU" w:eastAsia="en-AU"/>
              </w:rPr>
              <w:t>3</w:t>
            </w:r>
            <w:r>
              <w:rPr>
                <w:rFonts w:ascii="Calibri" w:eastAsia="Times New Roman" w:hAnsi="Calibri" w:cs="Calibri"/>
                <w:sz w:val="20"/>
                <w:szCs w:val="20"/>
                <w:highlight w:val="yellow"/>
                <w:lang w:val="en-AU" w:eastAsia="en-AU"/>
              </w:rPr>
              <w:t xml:space="preserve"> </w:t>
            </w:r>
            <w:r w:rsidR="00E35218">
              <w:rPr>
                <w:rFonts w:ascii="Calibri" w:eastAsia="Times New Roman" w:hAnsi="Calibri" w:cs="Calibri"/>
                <w:sz w:val="20"/>
                <w:szCs w:val="20"/>
                <w:highlight w:val="yellow"/>
                <w:lang w:val="en-AU" w:eastAsia="en-AU"/>
              </w:rPr>
              <w:t>months</w:t>
            </w:r>
            <w:r>
              <w:rPr>
                <w:rFonts w:ascii="Calibri" w:eastAsia="Times New Roman" w:hAnsi="Calibri" w:cs="Calibri"/>
                <w:sz w:val="20"/>
                <w:szCs w:val="20"/>
                <w:highlight w:val="yellow"/>
                <w:lang w:val="en-AU" w:eastAsia="en-AU"/>
              </w:rPr>
              <w:t>]</w:t>
            </w:r>
          </w:p>
        </w:tc>
        <w:tc>
          <w:tcPr>
            <w:tcW w:w="2078" w:type="dxa"/>
            <w:tcBorders>
              <w:top w:val="single" w:sz="4" w:space="0" w:color="auto"/>
              <w:left w:val="single" w:sz="4" w:space="0" w:color="auto"/>
              <w:bottom w:val="single" w:sz="4" w:space="0" w:color="auto"/>
              <w:right w:val="single" w:sz="4" w:space="0" w:color="auto"/>
            </w:tcBorders>
            <w:vAlign w:val="center"/>
          </w:tcPr>
          <w:p w14:paraId="5C6ED9A7" w14:textId="33039773" w:rsidR="0085740C" w:rsidRPr="009806BA" w:rsidRDefault="0085740C" w:rsidP="009806BA">
            <w:pPr>
              <w:jc w:val="center"/>
              <w:textAlignment w:val="baseline"/>
              <w:rPr>
                <w:rFonts w:ascii="Calibri" w:eastAsia="Times New Roman" w:hAnsi="Calibri" w:cs="Calibri"/>
                <w:sz w:val="20"/>
                <w:szCs w:val="20"/>
                <w:lang w:val="en-AU" w:eastAsia="en-AU"/>
              </w:rPr>
            </w:pPr>
            <w:r w:rsidRPr="009806BA">
              <w:rPr>
                <w:rFonts w:ascii="Calibri" w:eastAsia="Times New Roman" w:hAnsi="Calibri" w:cs="Calibri"/>
                <w:sz w:val="20"/>
                <w:szCs w:val="20"/>
                <w:lang w:val="en-AU" w:eastAsia="en-AU"/>
              </w:rPr>
              <w:sym w:font="Wingdings" w:char="F0A8"/>
            </w:r>
          </w:p>
        </w:tc>
        <w:tc>
          <w:tcPr>
            <w:tcW w:w="1870" w:type="dxa"/>
            <w:tcBorders>
              <w:top w:val="single" w:sz="4" w:space="0" w:color="auto"/>
              <w:left w:val="single" w:sz="4" w:space="0" w:color="auto"/>
              <w:bottom w:val="single" w:sz="4" w:space="0" w:color="auto"/>
              <w:right w:val="single" w:sz="4" w:space="0" w:color="auto"/>
            </w:tcBorders>
          </w:tcPr>
          <w:p w14:paraId="7EE8CB65" w14:textId="77777777" w:rsidR="0085740C" w:rsidRPr="009806BA" w:rsidRDefault="0085740C" w:rsidP="009806BA">
            <w:pPr>
              <w:jc w:val="center"/>
              <w:textAlignment w:val="baseline"/>
              <w:rPr>
                <w:rFonts w:ascii="Calibri" w:eastAsia="Times New Roman" w:hAnsi="Calibri" w:cs="Calibri"/>
                <w:sz w:val="20"/>
                <w:szCs w:val="20"/>
                <w:lang w:val="en-AU" w:eastAsia="en-AU"/>
              </w:rPr>
            </w:pPr>
          </w:p>
        </w:tc>
      </w:tr>
      <w:tr w:rsidR="0085740C" w:rsidRPr="000C26BC" w14:paraId="28D439C6" w14:textId="43CFCE6A" w:rsidTr="0085740C">
        <w:tc>
          <w:tcPr>
            <w:tcW w:w="2711" w:type="dxa"/>
            <w:tcBorders>
              <w:top w:val="single" w:sz="6" w:space="0" w:color="auto"/>
              <w:left w:val="single" w:sz="6" w:space="0" w:color="auto"/>
              <w:bottom w:val="single" w:sz="6" w:space="0" w:color="auto"/>
              <w:right w:val="single" w:sz="4" w:space="0" w:color="auto"/>
            </w:tcBorders>
            <w:shd w:val="clear" w:color="auto" w:fill="auto"/>
          </w:tcPr>
          <w:p w14:paraId="1695F0CA" w14:textId="6FACE366" w:rsidR="0085740C" w:rsidRPr="00C85E14" w:rsidRDefault="0085740C" w:rsidP="009806BA">
            <w:pPr>
              <w:textAlignment w:val="baseline"/>
              <w:rPr>
                <w:rFonts w:ascii="Calibri" w:eastAsia="Times New Roman" w:hAnsi="Calibri" w:cs="Calibri"/>
                <w:i/>
                <w:iCs/>
                <w:sz w:val="20"/>
                <w:szCs w:val="20"/>
                <w:highlight w:val="yellow"/>
                <w:lang w:val="en-AU" w:eastAsia="en-AU"/>
              </w:rPr>
            </w:pPr>
            <w:r w:rsidRPr="00C85E14">
              <w:rPr>
                <w:rFonts w:ascii="Calibri" w:eastAsia="Times New Roman" w:hAnsi="Calibri" w:cs="Calibri"/>
                <w:i/>
                <w:iCs/>
                <w:sz w:val="20"/>
                <w:szCs w:val="20"/>
                <w:highlight w:val="yellow"/>
                <w:lang w:val="en-AU" w:eastAsia="en-AU"/>
              </w:rPr>
              <w:t>[insert further as necessary]</w:t>
            </w: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11433932" w14:textId="77777777" w:rsidR="0085740C" w:rsidRPr="000C26BC" w:rsidRDefault="0085740C" w:rsidP="009806BA">
            <w:pPr>
              <w:textAlignment w:val="baseline"/>
              <w:rPr>
                <w:rFonts w:ascii="Calibri" w:eastAsia="Times New Roman" w:hAnsi="Calibri" w:cs="Calibri"/>
                <w:sz w:val="20"/>
                <w:szCs w:val="20"/>
                <w:highlight w:val="yellow"/>
                <w:lang w:val="en-AU" w:eastAsia="en-AU"/>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14:paraId="5AF5F566" w14:textId="22B199DF" w:rsidR="0085740C" w:rsidRPr="000C26BC" w:rsidRDefault="0085740C" w:rsidP="009806BA">
            <w:pPr>
              <w:textAlignment w:val="baseline"/>
              <w:rPr>
                <w:rFonts w:ascii="Calibri" w:eastAsia="Times New Roman" w:hAnsi="Calibri" w:cs="Calibri"/>
                <w:sz w:val="20"/>
                <w:szCs w:val="20"/>
                <w:highlight w:val="yellow"/>
                <w:lang w:val="en-AU" w:eastAsia="en-AU"/>
              </w:rPr>
            </w:pPr>
          </w:p>
        </w:tc>
        <w:tc>
          <w:tcPr>
            <w:tcW w:w="2182" w:type="dxa"/>
            <w:tcBorders>
              <w:top w:val="single" w:sz="4" w:space="0" w:color="auto"/>
              <w:left w:val="single" w:sz="4" w:space="0" w:color="auto"/>
              <w:bottom w:val="single" w:sz="4" w:space="0" w:color="auto"/>
              <w:right w:val="single" w:sz="4" w:space="0" w:color="auto"/>
            </w:tcBorders>
          </w:tcPr>
          <w:p w14:paraId="7EBB59F4" w14:textId="77777777" w:rsidR="0085740C" w:rsidRPr="000C26BC" w:rsidRDefault="0085740C" w:rsidP="009806BA">
            <w:pPr>
              <w:textAlignment w:val="baseline"/>
              <w:rPr>
                <w:rFonts w:ascii="Calibri" w:eastAsia="Times New Roman" w:hAnsi="Calibri" w:cs="Calibri"/>
                <w:sz w:val="20"/>
                <w:szCs w:val="20"/>
                <w:highlight w:val="yellow"/>
                <w:lang w:val="en-AU" w:eastAsia="en-AU"/>
              </w:rPr>
            </w:pPr>
          </w:p>
        </w:tc>
        <w:tc>
          <w:tcPr>
            <w:tcW w:w="2078" w:type="dxa"/>
            <w:tcBorders>
              <w:top w:val="single" w:sz="4" w:space="0" w:color="auto"/>
              <w:left w:val="single" w:sz="4" w:space="0" w:color="auto"/>
              <w:bottom w:val="single" w:sz="4" w:space="0" w:color="auto"/>
              <w:right w:val="single" w:sz="4" w:space="0" w:color="auto"/>
            </w:tcBorders>
            <w:vAlign w:val="center"/>
          </w:tcPr>
          <w:p w14:paraId="0842C117" w14:textId="797692BF" w:rsidR="0085740C" w:rsidRPr="009806BA" w:rsidRDefault="0085740C" w:rsidP="009806BA">
            <w:pPr>
              <w:jc w:val="center"/>
              <w:textAlignment w:val="baseline"/>
              <w:rPr>
                <w:rFonts w:ascii="Calibri" w:eastAsia="Times New Roman" w:hAnsi="Calibri" w:cs="Calibri"/>
                <w:sz w:val="20"/>
                <w:szCs w:val="20"/>
                <w:lang w:val="en-AU" w:eastAsia="en-AU"/>
              </w:rPr>
            </w:pPr>
            <w:r w:rsidRPr="009806BA">
              <w:rPr>
                <w:rFonts w:ascii="Calibri" w:eastAsia="Times New Roman" w:hAnsi="Calibri" w:cs="Calibri"/>
                <w:sz w:val="20"/>
                <w:szCs w:val="20"/>
                <w:lang w:val="en-AU" w:eastAsia="en-AU"/>
              </w:rPr>
              <w:sym w:font="Wingdings" w:char="F0A8"/>
            </w:r>
          </w:p>
        </w:tc>
        <w:tc>
          <w:tcPr>
            <w:tcW w:w="1870" w:type="dxa"/>
            <w:tcBorders>
              <w:top w:val="single" w:sz="4" w:space="0" w:color="auto"/>
              <w:left w:val="single" w:sz="4" w:space="0" w:color="auto"/>
              <w:bottom w:val="single" w:sz="4" w:space="0" w:color="auto"/>
              <w:right w:val="single" w:sz="4" w:space="0" w:color="auto"/>
            </w:tcBorders>
          </w:tcPr>
          <w:p w14:paraId="162E8191" w14:textId="77777777" w:rsidR="0085740C" w:rsidRPr="009806BA" w:rsidRDefault="0085740C" w:rsidP="009806BA">
            <w:pPr>
              <w:jc w:val="center"/>
              <w:textAlignment w:val="baseline"/>
              <w:rPr>
                <w:rFonts w:ascii="Calibri" w:eastAsia="Times New Roman" w:hAnsi="Calibri" w:cs="Calibri"/>
                <w:sz w:val="20"/>
                <w:szCs w:val="20"/>
                <w:lang w:val="en-AU" w:eastAsia="en-AU"/>
              </w:rPr>
            </w:pPr>
          </w:p>
        </w:tc>
      </w:tr>
    </w:tbl>
    <w:p w14:paraId="246B37E7" w14:textId="77777777" w:rsidR="00462EC6" w:rsidRPr="000C26BC" w:rsidRDefault="00462EC6" w:rsidP="00462EC6">
      <w:pPr>
        <w:textAlignment w:val="baseline"/>
        <w:rPr>
          <w:rFonts w:ascii="Segoe UI" w:eastAsia="Times New Roman" w:hAnsi="Segoe UI" w:cs="Segoe UI"/>
          <w:sz w:val="20"/>
          <w:szCs w:val="20"/>
          <w:lang w:val="en-AU" w:eastAsia="en-AU"/>
        </w:rPr>
      </w:pPr>
      <w:r w:rsidRPr="000C26BC">
        <w:rPr>
          <w:rFonts w:ascii="Calibri" w:eastAsia="Times New Roman" w:hAnsi="Calibri" w:cs="Calibri"/>
          <w:sz w:val="20"/>
          <w:szCs w:val="20"/>
          <w:lang w:val="en-AU" w:eastAsia="en-AU"/>
        </w:rPr>
        <w:t>  </w:t>
      </w:r>
    </w:p>
    <w:p w14:paraId="3A7A20EF" w14:textId="73DB367E" w:rsidR="0085740C" w:rsidRDefault="0085740C" w:rsidP="0085740C">
      <w:pPr>
        <w:pStyle w:val="ListParagraph"/>
        <w:numPr>
          <w:ilvl w:val="0"/>
          <w:numId w:val="27"/>
        </w:numPr>
        <w:textAlignment w:val="baseline"/>
        <w:rPr>
          <w:rFonts w:ascii="Calibri" w:eastAsia="Times New Roman" w:hAnsi="Calibri" w:cs="Calibri"/>
          <w:b/>
          <w:bCs/>
          <w:sz w:val="20"/>
          <w:szCs w:val="20"/>
          <w:lang w:val="en-AU" w:eastAsia="en-AU"/>
        </w:rPr>
      </w:pPr>
      <w:r w:rsidRPr="0085740C">
        <w:rPr>
          <w:rFonts w:ascii="Calibri" w:eastAsia="Times New Roman" w:hAnsi="Calibri" w:cs="Calibri"/>
          <w:b/>
          <w:bCs/>
          <w:sz w:val="20"/>
          <w:szCs w:val="20"/>
          <w:lang w:val="en-AU" w:eastAsia="en-AU"/>
        </w:rPr>
        <w:t>Regularly Review</w:t>
      </w:r>
    </w:p>
    <w:p w14:paraId="3BC670C4" w14:textId="77777777" w:rsidR="0085740C" w:rsidRPr="0085740C" w:rsidRDefault="0085740C" w:rsidP="0085740C">
      <w:pPr>
        <w:pStyle w:val="ListParagraph"/>
        <w:textAlignment w:val="baseline"/>
        <w:rPr>
          <w:rFonts w:ascii="Calibri" w:eastAsia="Times New Roman" w:hAnsi="Calibri" w:cs="Calibri"/>
          <w:b/>
          <w:bCs/>
          <w:sz w:val="20"/>
          <w:szCs w:val="20"/>
          <w:lang w:val="en-AU" w:eastAsia="en-AU"/>
        </w:rPr>
      </w:pPr>
    </w:p>
    <w:tbl>
      <w:tblPr>
        <w:tblStyle w:val="TableGrid"/>
        <w:tblW w:w="0" w:type="auto"/>
        <w:tblLook w:val="04A0" w:firstRow="1" w:lastRow="0" w:firstColumn="1" w:lastColumn="0" w:noHBand="0" w:noVBand="1"/>
      </w:tblPr>
      <w:tblGrid>
        <w:gridCol w:w="2590"/>
        <w:gridCol w:w="2590"/>
        <w:gridCol w:w="2590"/>
        <w:gridCol w:w="5125"/>
      </w:tblGrid>
      <w:tr w:rsidR="0085740C" w:rsidRPr="0085740C" w14:paraId="55C37747" w14:textId="77777777" w:rsidTr="0085740C">
        <w:tc>
          <w:tcPr>
            <w:tcW w:w="2590" w:type="dxa"/>
            <w:shd w:val="clear" w:color="auto" w:fill="E7E6E6" w:themeFill="background2"/>
          </w:tcPr>
          <w:p w14:paraId="24339B51" w14:textId="1E925413" w:rsidR="0085740C" w:rsidRPr="0085740C" w:rsidRDefault="0085740C" w:rsidP="00462EC6">
            <w:pPr>
              <w:textAlignment w:val="baseline"/>
              <w:rPr>
                <w:rFonts w:eastAsia="Times New Roman" w:cstheme="minorHAnsi"/>
                <w:b/>
                <w:bCs/>
                <w:sz w:val="20"/>
                <w:szCs w:val="20"/>
                <w:lang w:val="en-AU" w:eastAsia="en-AU"/>
              </w:rPr>
            </w:pPr>
            <w:r w:rsidRPr="0085740C">
              <w:rPr>
                <w:rFonts w:eastAsia="Times New Roman" w:cstheme="minorHAnsi"/>
                <w:b/>
                <w:bCs/>
                <w:sz w:val="20"/>
                <w:szCs w:val="20"/>
                <w:lang w:val="en-AU" w:eastAsia="en-AU"/>
              </w:rPr>
              <w:t>Review completed by:</w:t>
            </w:r>
          </w:p>
        </w:tc>
        <w:tc>
          <w:tcPr>
            <w:tcW w:w="2590" w:type="dxa"/>
            <w:shd w:val="clear" w:color="auto" w:fill="E7E6E6" w:themeFill="background2"/>
          </w:tcPr>
          <w:p w14:paraId="6ADA32B6" w14:textId="00FF58E2" w:rsidR="0085740C" w:rsidRPr="0085740C" w:rsidRDefault="0085740C" w:rsidP="00462EC6">
            <w:pPr>
              <w:textAlignment w:val="baseline"/>
              <w:rPr>
                <w:rFonts w:eastAsia="Times New Roman" w:cstheme="minorHAnsi"/>
                <w:b/>
                <w:bCs/>
                <w:sz w:val="20"/>
                <w:szCs w:val="20"/>
                <w:lang w:val="en-AU" w:eastAsia="en-AU"/>
              </w:rPr>
            </w:pPr>
            <w:r w:rsidRPr="0085740C">
              <w:rPr>
                <w:rFonts w:eastAsia="Times New Roman" w:cstheme="minorHAnsi"/>
                <w:b/>
                <w:bCs/>
                <w:sz w:val="20"/>
                <w:szCs w:val="20"/>
                <w:lang w:val="en-AU" w:eastAsia="en-AU"/>
              </w:rPr>
              <w:t>Date:</w:t>
            </w:r>
          </w:p>
        </w:tc>
        <w:tc>
          <w:tcPr>
            <w:tcW w:w="2590" w:type="dxa"/>
            <w:shd w:val="clear" w:color="auto" w:fill="E7E6E6" w:themeFill="background2"/>
          </w:tcPr>
          <w:p w14:paraId="4FD86A79" w14:textId="46E0E5BF" w:rsidR="0085740C" w:rsidRPr="0085740C" w:rsidRDefault="0085740C" w:rsidP="00462EC6">
            <w:pPr>
              <w:textAlignment w:val="baseline"/>
              <w:rPr>
                <w:rFonts w:eastAsia="Times New Roman" w:cstheme="minorHAnsi"/>
                <w:b/>
                <w:bCs/>
                <w:sz w:val="20"/>
                <w:szCs w:val="20"/>
                <w:lang w:val="en-AU" w:eastAsia="en-AU"/>
              </w:rPr>
            </w:pPr>
            <w:r w:rsidRPr="0085740C">
              <w:rPr>
                <w:rFonts w:eastAsia="Times New Roman" w:cstheme="minorHAnsi"/>
                <w:b/>
                <w:bCs/>
                <w:sz w:val="20"/>
                <w:szCs w:val="20"/>
                <w:lang w:val="en-AU" w:eastAsia="en-AU"/>
              </w:rPr>
              <w:t>Update Required (Y/N)</w:t>
            </w:r>
          </w:p>
        </w:tc>
        <w:tc>
          <w:tcPr>
            <w:tcW w:w="5125" w:type="dxa"/>
            <w:shd w:val="clear" w:color="auto" w:fill="E7E6E6" w:themeFill="background2"/>
          </w:tcPr>
          <w:p w14:paraId="3C7995A0" w14:textId="2F580547" w:rsidR="0085740C" w:rsidRPr="0085740C" w:rsidRDefault="0085740C" w:rsidP="00462EC6">
            <w:pPr>
              <w:textAlignment w:val="baseline"/>
              <w:rPr>
                <w:rFonts w:eastAsia="Times New Roman" w:cstheme="minorHAnsi"/>
                <w:b/>
                <w:bCs/>
                <w:sz w:val="20"/>
                <w:szCs w:val="20"/>
                <w:lang w:val="en-AU" w:eastAsia="en-AU"/>
              </w:rPr>
            </w:pPr>
            <w:r w:rsidRPr="0085740C">
              <w:rPr>
                <w:rFonts w:eastAsia="Times New Roman" w:cstheme="minorHAnsi"/>
                <w:b/>
                <w:bCs/>
                <w:sz w:val="20"/>
                <w:szCs w:val="20"/>
                <w:lang w:val="en-AU" w:eastAsia="en-AU"/>
              </w:rPr>
              <w:t xml:space="preserve">Comments: </w:t>
            </w:r>
          </w:p>
        </w:tc>
      </w:tr>
      <w:tr w:rsidR="0085740C" w14:paraId="6F0A1DA8" w14:textId="77777777" w:rsidTr="0085740C">
        <w:tc>
          <w:tcPr>
            <w:tcW w:w="2590" w:type="dxa"/>
          </w:tcPr>
          <w:p w14:paraId="0007B32B" w14:textId="77777777" w:rsidR="0085740C" w:rsidRDefault="0085740C" w:rsidP="00462EC6">
            <w:pPr>
              <w:textAlignment w:val="baseline"/>
              <w:rPr>
                <w:rFonts w:ascii="Segoe UI" w:eastAsia="Times New Roman" w:hAnsi="Segoe UI" w:cs="Segoe UI"/>
                <w:sz w:val="20"/>
                <w:szCs w:val="20"/>
                <w:lang w:val="en-AU" w:eastAsia="en-AU"/>
              </w:rPr>
            </w:pPr>
          </w:p>
        </w:tc>
        <w:tc>
          <w:tcPr>
            <w:tcW w:w="2590" w:type="dxa"/>
          </w:tcPr>
          <w:p w14:paraId="427139CF" w14:textId="77777777" w:rsidR="0085740C" w:rsidRDefault="0085740C" w:rsidP="00462EC6">
            <w:pPr>
              <w:textAlignment w:val="baseline"/>
              <w:rPr>
                <w:rFonts w:ascii="Segoe UI" w:eastAsia="Times New Roman" w:hAnsi="Segoe UI" w:cs="Segoe UI"/>
                <w:sz w:val="20"/>
                <w:szCs w:val="20"/>
                <w:lang w:val="en-AU" w:eastAsia="en-AU"/>
              </w:rPr>
            </w:pPr>
          </w:p>
        </w:tc>
        <w:tc>
          <w:tcPr>
            <w:tcW w:w="2590" w:type="dxa"/>
          </w:tcPr>
          <w:p w14:paraId="0CC39518" w14:textId="77777777" w:rsidR="0085740C" w:rsidRDefault="0085740C" w:rsidP="00462EC6">
            <w:pPr>
              <w:textAlignment w:val="baseline"/>
              <w:rPr>
                <w:rFonts w:ascii="Segoe UI" w:eastAsia="Times New Roman" w:hAnsi="Segoe UI" w:cs="Segoe UI"/>
                <w:sz w:val="20"/>
                <w:szCs w:val="20"/>
                <w:lang w:val="en-AU" w:eastAsia="en-AU"/>
              </w:rPr>
            </w:pPr>
          </w:p>
        </w:tc>
        <w:tc>
          <w:tcPr>
            <w:tcW w:w="5125" w:type="dxa"/>
          </w:tcPr>
          <w:p w14:paraId="463B6122" w14:textId="77777777" w:rsidR="0085740C" w:rsidRDefault="0085740C" w:rsidP="00462EC6">
            <w:pPr>
              <w:textAlignment w:val="baseline"/>
              <w:rPr>
                <w:rFonts w:ascii="Segoe UI" w:eastAsia="Times New Roman" w:hAnsi="Segoe UI" w:cs="Segoe UI"/>
                <w:sz w:val="20"/>
                <w:szCs w:val="20"/>
                <w:lang w:val="en-AU" w:eastAsia="en-AU"/>
              </w:rPr>
            </w:pPr>
          </w:p>
        </w:tc>
      </w:tr>
      <w:tr w:rsidR="0085740C" w14:paraId="0FEE69B5" w14:textId="77777777" w:rsidTr="0085740C">
        <w:tc>
          <w:tcPr>
            <w:tcW w:w="2590" w:type="dxa"/>
          </w:tcPr>
          <w:p w14:paraId="64EE38FA" w14:textId="77777777" w:rsidR="0085740C" w:rsidRDefault="0085740C" w:rsidP="00462EC6">
            <w:pPr>
              <w:textAlignment w:val="baseline"/>
              <w:rPr>
                <w:rFonts w:ascii="Segoe UI" w:eastAsia="Times New Roman" w:hAnsi="Segoe UI" w:cs="Segoe UI"/>
                <w:sz w:val="20"/>
                <w:szCs w:val="20"/>
                <w:lang w:val="en-AU" w:eastAsia="en-AU"/>
              </w:rPr>
            </w:pPr>
          </w:p>
        </w:tc>
        <w:tc>
          <w:tcPr>
            <w:tcW w:w="2590" w:type="dxa"/>
          </w:tcPr>
          <w:p w14:paraId="220CBE64" w14:textId="77777777" w:rsidR="0085740C" w:rsidRDefault="0085740C" w:rsidP="00462EC6">
            <w:pPr>
              <w:textAlignment w:val="baseline"/>
              <w:rPr>
                <w:rFonts w:ascii="Segoe UI" w:eastAsia="Times New Roman" w:hAnsi="Segoe UI" w:cs="Segoe UI"/>
                <w:sz w:val="20"/>
                <w:szCs w:val="20"/>
                <w:lang w:val="en-AU" w:eastAsia="en-AU"/>
              </w:rPr>
            </w:pPr>
          </w:p>
        </w:tc>
        <w:tc>
          <w:tcPr>
            <w:tcW w:w="2590" w:type="dxa"/>
          </w:tcPr>
          <w:p w14:paraId="5DF0C78F" w14:textId="77777777" w:rsidR="0085740C" w:rsidRDefault="0085740C" w:rsidP="00462EC6">
            <w:pPr>
              <w:textAlignment w:val="baseline"/>
              <w:rPr>
                <w:rFonts w:ascii="Segoe UI" w:eastAsia="Times New Roman" w:hAnsi="Segoe UI" w:cs="Segoe UI"/>
                <w:sz w:val="20"/>
                <w:szCs w:val="20"/>
                <w:lang w:val="en-AU" w:eastAsia="en-AU"/>
              </w:rPr>
            </w:pPr>
          </w:p>
        </w:tc>
        <w:tc>
          <w:tcPr>
            <w:tcW w:w="5125" w:type="dxa"/>
          </w:tcPr>
          <w:p w14:paraId="7924B2DB" w14:textId="77777777" w:rsidR="0085740C" w:rsidRDefault="0085740C" w:rsidP="00462EC6">
            <w:pPr>
              <w:textAlignment w:val="baseline"/>
              <w:rPr>
                <w:rFonts w:ascii="Segoe UI" w:eastAsia="Times New Roman" w:hAnsi="Segoe UI" w:cs="Segoe UI"/>
                <w:sz w:val="20"/>
                <w:szCs w:val="20"/>
                <w:lang w:val="en-AU" w:eastAsia="en-AU"/>
              </w:rPr>
            </w:pPr>
          </w:p>
        </w:tc>
      </w:tr>
      <w:tr w:rsidR="0085740C" w14:paraId="154C5815" w14:textId="77777777" w:rsidTr="0085740C">
        <w:tc>
          <w:tcPr>
            <w:tcW w:w="2590" w:type="dxa"/>
          </w:tcPr>
          <w:p w14:paraId="2C672E89" w14:textId="77777777" w:rsidR="0085740C" w:rsidRDefault="0085740C" w:rsidP="00462EC6">
            <w:pPr>
              <w:textAlignment w:val="baseline"/>
              <w:rPr>
                <w:rFonts w:ascii="Segoe UI" w:eastAsia="Times New Roman" w:hAnsi="Segoe UI" w:cs="Segoe UI"/>
                <w:sz w:val="20"/>
                <w:szCs w:val="20"/>
                <w:lang w:val="en-AU" w:eastAsia="en-AU"/>
              </w:rPr>
            </w:pPr>
          </w:p>
        </w:tc>
        <w:tc>
          <w:tcPr>
            <w:tcW w:w="2590" w:type="dxa"/>
          </w:tcPr>
          <w:p w14:paraId="0D710840" w14:textId="77777777" w:rsidR="0085740C" w:rsidRDefault="0085740C" w:rsidP="00462EC6">
            <w:pPr>
              <w:textAlignment w:val="baseline"/>
              <w:rPr>
                <w:rFonts w:ascii="Segoe UI" w:eastAsia="Times New Roman" w:hAnsi="Segoe UI" w:cs="Segoe UI"/>
                <w:sz w:val="20"/>
                <w:szCs w:val="20"/>
                <w:lang w:val="en-AU" w:eastAsia="en-AU"/>
              </w:rPr>
            </w:pPr>
          </w:p>
        </w:tc>
        <w:tc>
          <w:tcPr>
            <w:tcW w:w="2590" w:type="dxa"/>
          </w:tcPr>
          <w:p w14:paraId="445647DB" w14:textId="77777777" w:rsidR="0085740C" w:rsidRDefault="0085740C" w:rsidP="00462EC6">
            <w:pPr>
              <w:textAlignment w:val="baseline"/>
              <w:rPr>
                <w:rFonts w:ascii="Segoe UI" w:eastAsia="Times New Roman" w:hAnsi="Segoe UI" w:cs="Segoe UI"/>
                <w:sz w:val="20"/>
                <w:szCs w:val="20"/>
                <w:lang w:val="en-AU" w:eastAsia="en-AU"/>
              </w:rPr>
            </w:pPr>
          </w:p>
        </w:tc>
        <w:tc>
          <w:tcPr>
            <w:tcW w:w="5125" w:type="dxa"/>
          </w:tcPr>
          <w:p w14:paraId="3D0F76C6" w14:textId="77777777" w:rsidR="0085740C" w:rsidRDefault="0085740C" w:rsidP="00462EC6">
            <w:pPr>
              <w:textAlignment w:val="baseline"/>
              <w:rPr>
                <w:rFonts w:ascii="Segoe UI" w:eastAsia="Times New Roman" w:hAnsi="Segoe UI" w:cs="Segoe UI"/>
                <w:sz w:val="20"/>
                <w:szCs w:val="20"/>
                <w:lang w:val="en-AU" w:eastAsia="en-AU"/>
              </w:rPr>
            </w:pPr>
          </w:p>
        </w:tc>
      </w:tr>
      <w:tr w:rsidR="0085740C" w14:paraId="595250F9" w14:textId="77777777" w:rsidTr="0085740C">
        <w:tc>
          <w:tcPr>
            <w:tcW w:w="2590" w:type="dxa"/>
          </w:tcPr>
          <w:p w14:paraId="16FD4E01" w14:textId="77777777" w:rsidR="0085740C" w:rsidRDefault="0085740C" w:rsidP="00462EC6">
            <w:pPr>
              <w:textAlignment w:val="baseline"/>
              <w:rPr>
                <w:rFonts w:ascii="Segoe UI" w:eastAsia="Times New Roman" w:hAnsi="Segoe UI" w:cs="Segoe UI"/>
                <w:sz w:val="20"/>
                <w:szCs w:val="20"/>
                <w:lang w:val="en-AU" w:eastAsia="en-AU"/>
              </w:rPr>
            </w:pPr>
          </w:p>
        </w:tc>
        <w:tc>
          <w:tcPr>
            <w:tcW w:w="2590" w:type="dxa"/>
          </w:tcPr>
          <w:p w14:paraId="0EA62F2B" w14:textId="77777777" w:rsidR="0085740C" w:rsidRDefault="0085740C" w:rsidP="00462EC6">
            <w:pPr>
              <w:textAlignment w:val="baseline"/>
              <w:rPr>
                <w:rFonts w:ascii="Segoe UI" w:eastAsia="Times New Roman" w:hAnsi="Segoe UI" w:cs="Segoe UI"/>
                <w:sz w:val="20"/>
                <w:szCs w:val="20"/>
                <w:lang w:val="en-AU" w:eastAsia="en-AU"/>
              </w:rPr>
            </w:pPr>
          </w:p>
        </w:tc>
        <w:tc>
          <w:tcPr>
            <w:tcW w:w="2590" w:type="dxa"/>
          </w:tcPr>
          <w:p w14:paraId="186C3DF2" w14:textId="77777777" w:rsidR="0085740C" w:rsidRDefault="0085740C" w:rsidP="00462EC6">
            <w:pPr>
              <w:textAlignment w:val="baseline"/>
              <w:rPr>
                <w:rFonts w:ascii="Segoe UI" w:eastAsia="Times New Roman" w:hAnsi="Segoe UI" w:cs="Segoe UI"/>
                <w:sz w:val="20"/>
                <w:szCs w:val="20"/>
                <w:lang w:val="en-AU" w:eastAsia="en-AU"/>
              </w:rPr>
            </w:pPr>
          </w:p>
        </w:tc>
        <w:tc>
          <w:tcPr>
            <w:tcW w:w="5125" w:type="dxa"/>
          </w:tcPr>
          <w:p w14:paraId="0B911EAC" w14:textId="77777777" w:rsidR="0085740C" w:rsidRDefault="0085740C" w:rsidP="00462EC6">
            <w:pPr>
              <w:textAlignment w:val="baseline"/>
              <w:rPr>
                <w:rFonts w:ascii="Segoe UI" w:eastAsia="Times New Roman" w:hAnsi="Segoe UI" w:cs="Segoe UI"/>
                <w:sz w:val="20"/>
                <w:szCs w:val="20"/>
                <w:lang w:val="en-AU" w:eastAsia="en-AU"/>
              </w:rPr>
            </w:pPr>
          </w:p>
        </w:tc>
      </w:tr>
      <w:tr w:rsidR="0085740C" w14:paraId="61EE310F" w14:textId="77777777" w:rsidTr="0085740C">
        <w:tc>
          <w:tcPr>
            <w:tcW w:w="2590" w:type="dxa"/>
          </w:tcPr>
          <w:p w14:paraId="649AE9C3" w14:textId="77777777" w:rsidR="0085740C" w:rsidRDefault="0085740C" w:rsidP="00462EC6">
            <w:pPr>
              <w:textAlignment w:val="baseline"/>
              <w:rPr>
                <w:rFonts w:ascii="Segoe UI" w:eastAsia="Times New Roman" w:hAnsi="Segoe UI" w:cs="Segoe UI"/>
                <w:sz w:val="20"/>
                <w:szCs w:val="20"/>
                <w:lang w:val="en-AU" w:eastAsia="en-AU"/>
              </w:rPr>
            </w:pPr>
          </w:p>
        </w:tc>
        <w:tc>
          <w:tcPr>
            <w:tcW w:w="2590" w:type="dxa"/>
          </w:tcPr>
          <w:p w14:paraId="2606CEFC" w14:textId="77777777" w:rsidR="0085740C" w:rsidRDefault="0085740C" w:rsidP="00462EC6">
            <w:pPr>
              <w:textAlignment w:val="baseline"/>
              <w:rPr>
                <w:rFonts w:ascii="Segoe UI" w:eastAsia="Times New Roman" w:hAnsi="Segoe UI" w:cs="Segoe UI"/>
                <w:sz w:val="20"/>
                <w:szCs w:val="20"/>
                <w:lang w:val="en-AU" w:eastAsia="en-AU"/>
              </w:rPr>
            </w:pPr>
          </w:p>
        </w:tc>
        <w:tc>
          <w:tcPr>
            <w:tcW w:w="2590" w:type="dxa"/>
          </w:tcPr>
          <w:p w14:paraId="6E3F57A9" w14:textId="77777777" w:rsidR="0085740C" w:rsidRDefault="0085740C" w:rsidP="00462EC6">
            <w:pPr>
              <w:textAlignment w:val="baseline"/>
              <w:rPr>
                <w:rFonts w:ascii="Segoe UI" w:eastAsia="Times New Roman" w:hAnsi="Segoe UI" w:cs="Segoe UI"/>
                <w:sz w:val="20"/>
                <w:szCs w:val="20"/>
                <w:lang w:val="en-AU" w:eastAsia="en-AU"/>
              </w:rPr>
            </w:pPr>
          </w:p>
        </w:tc>
        <w:tc>
          <w:tcPr>
            <w:tcW w:w="5125" w:type="dxa"/>
          </w:tcPr>
          <w:p w14:paraId="0F12DE7E" w14:textId="77777777" w:rsidR="0085740C" w:rsidRDefault="0085740C" w:rsidP="00462EC6">
            <w:pPr>
              <w:textAlignment w:val="baseline"/>
              <w:rPr>
                <w:rFonts w:ascii="Segoe UI" w:eastAsia="Times New Roman" w:hAnsi="Segoe UI" w:cs="Segoe UI"/>
                <w:sz w:val="20"/>
                <w:szCs w:val="20"/>
                <w:lang w:val="en-AU" w:eastAsia="en-AU"/>
              </w:rPr>
            </w:pPr>
          </w:p>
        </w:tc>
      </w:tr>
      <w:tr w:rsidR="0085740C" w14:paraId="485876C2" w14:textId="77777777" w:rsidTr="0085740C">
        <w:tc>
          <w:tcPr>
            <w:tcW w:w="2590" w:type="dxa"/>
          </w:tcPr>
          <w:p w14:paraId="3D436F59" w14:textId="77777777" w:rsidR="0085740C" w:rsidRDefault="0085740C" w:rsidP="00462EC6">
            <w:pPr>
              <w:textAlignment w:val="baseline"/>
              <w:rPr>
                <w:rFonts w:ascii="Segoe UI" w:eastAsia="Times New Roman" w:hAnsi="Segoe UI" w:cs="Segoe UI"/>
                <w:sz w:val="20"/>
                <w:szCs w:val="20"/>
                <w:lang w:val="en-AU" w:eastAsia="en-AU"/>
              </w:rPr>
            </w:pPr>
          </w:p>
        </w:tc>
        <w:tc>
          <w:tcPr>
            <w:tcW w:w="2590" w:type="dxa"/>
          </w:tcPr>
          <w:p w14:paraId="5F13759C" w14:textId="77777777" w:rsidR="0085740C" w:rsidRDefault="0085740C" w:rsidP="00462EC6">
            <w:pPr>
              <w:textAlignment w:val="baseline"/>
              <w:rPr>
                <w:rFonts w:ascii="Segoe UI" w:eastAsia="Times New Roman" w:hAnsi="Segoe UI" w:cs="Segoe UI"/>
                <w:sz w:val="20"/>
                <w:szCs w:val="20"/>
                <w:lang w:val="en-AU" w:eastAsia="en-AU"/>
              </w:rPr>
            </w:pPr>
          </w:p>
        </w:tc>
        <w:tc>
          <w:tcPr>
            <w:tcW w:w="2590" w:type="dxa"/>
          </w:tcPr>
          <w:p w14:paraId="0893B811" w14:textId="77777777" w:rsidR="0085740C" w:rsidRDefault="0085740C" w:rsidP="00462EC6">
            <w:pPr>
              <w:textAlignment w:val="baseline"/>
              <w:rPr>
                <w:rFonts w:ascii="Segoe UI" w:eastAsia="Times New Roman" w:hAnsi="Segoe UI" w:cs="Segoe UI"/>
                <w:sz w:val="20"/>
                <w:szCs w:val="20"/>
                <w:lang w:val="en-AU" w:eastAsia="en-AU"/>
              </w:rPr>
            </w:pPr>
          </w:p>
        </w:tc>
        <w:tc>
          <w:tcPr>
            <w:tcW w:w="5125" w:type="dxa"/>
          </w:tcPr>
          <w:p w14:paraId="26092836" w14:textId="77777777" w:rsidR="0085740C" w:rsidRDefault="0085740C" w:rsidP="00462EC6">
            <w:pPr>
              <w:textAlignment w:val="baseline"/>
              <w:rPr>
                <w:rFonts w:ascii="Segoe UI" w:eastAsia="Times New Roman" w:hAnsi="Segoe UI" w:cs="Segoe UI"/>
                <w:sz w:val="20"/>
                <w:szCs w:val="20"/>
                <w:lang w:val="en-AU" w:eastAsia="en-AU"/>
              </w:rPr>
            </w:pPr>
          </w:p>
        </w:tc>
      </w:tr>
      <w:tr w:rsidR="0085740C" w14:paraId="13DBC56C" w14:textId="77777777" w:rsidTr="0085740C">
        <w:tc>
          <w:tcPr>
            <w:tcW w:w="2590" w:type="dxa"/>
          </w:tcPr>
          <w:p w14:paraId="7491212E" w14:textId="77777777" w:rsidR="0085740C" w:rsidRDefault="0085740C" w:rsidP="00462EC6">
            <w:pPr>
              <w:textAlignment w:val="baseline"/>
              <w:rPr>
                <w:rFonts w:ascii="Segoe UI" w:eastAsia="Times New Roman" w:hAnsi="Segoe UI" w:cs="Segoe UI"/>
                <w:sz w:val="20"/>
                <w:szCs w:val="20"/>
                <w:lang w:val="en-AU" w:eastAsia="en-AU"/>
              </w:rPr>
            </w:pPr>
          </w:p>
        </w:tc>
        <w:tc>
          <w:tcPr>
            <w:tcW w:w="2590" w:type="dxa"/>
          </w:tcPr>
          <w:p w14:paraId="7EB2E44F" w14:textId="77777777" w:rsidR="0085740C" w:rsidRDefault="0085740C" w:rsidP="00462EC6">
            <w:pPr>
              <w:textAlignment w:val="baseline"/>
              <w:rPr>
                <w:rFonts w:ascii="Segoe UI" w:eastAsia="Times New Roman" w:hAnsi="Segoe UI" w:cs="Segoe UI"/>
                <w:sz w:val="20"/>
                <w:szCs w:val="20"/>
                <w:lang w:val="en-AU" w:eastAsia="en-AU"/>
              </w:rPr>
            </w:pPr>
          </w:p>
        </w:tc>
        <w:tc>
          <w:tcPr>
            <w:tcW w:w="2590" w:type="dxa"/>
          </w:tcPr>
          <w:p w14:paraId="2FED9B9E" w14:textId="77777777" w:rsidR="0085740C" w:rsidRDefault="0085740C" w:rsidP="00462EC6">
            <w:pPr>
              <w:textAlignment w:val="baseline"/>
              <w:rPr>
                <w:rFonts w:ascii="Segoe UI" w:eastAsia="Times New Roman" w:hAnsi="Segoe UI" w:cs="Segoe UI"/>
                <w:sz w:val="20"/>
                <w:szCs w:val="20"/>
                <w:lang w:val="en-AU" w:eastAsia="en-AU"/>
              </w:rPr>
            </w:pPr>
          </w:p>
        </w:tc>
        <w:tc>
          <w:tcPr>
            <w:tcW w:w="5125" w:type="dxa"/>
          </w:tcPr>
          <w:p w14:paraId="4977CC0C" w14:textId="77777777" w:rsidR="0085740C" w:rsidRDefault="0085740C" w:rsidP="00462EC6">
            <w:pPr>
              <w:textAlignment w:val="baseline"/>
              <w:rPr>
                <w:rFonts w:ascii="Segoe UI" w:eastAsia="Times New Roman" w:hAnsi="Segoe UI" w:cs="Segoe UI"/>
                <w:sz w:val="20"/>
                <w:szCs w:val="20"/>
                <w:lang w:val="en-AU" w:eastAsia="en-AU"/>
              </w:rPr>
            </w:pPr>
          </w:p>
        </w:tc>
      </w:tr>
      <w:tr w:rsidR="0085740C" w14:paraId="754D007A" w14:textId="77777777" w:rsidTr="0085740C">
        <w:tc>
          <w:tcPr>
            <w:tcW w:w="2590" w:type="dxa"/>
          </w:tcPr>
          <w:p w14:paraId="67BA0BC7" w14:textId="77777777" w:rsidR="0085740C" w:rsidRDefault="0085740C" w:rsidP="00462EC6">
            <w:pPr>
              <w:textAlignment w:val="baseline"/>
              <w:rPr>
                <w:rFonts w:ascii="Segoe UI" w:eastAsia="Times New Roman" w:hAnsi="Segoe UI" w:cs="Segoe UI"/>
                <w:sz w:val="20"/>
                <w:szCs w:val="20"/>
                <w:lang w:val="en-AU" w:eastAsia="en-AU"/>
              </w:rPr>
            </w:pPr>
          </w:p>
        </w:tc>
        <w:tc>
          <w:tcPr>
            <w:tcW w:w="2590" w:type="dxa"/>
          </w:tcPr>
          <w:p w14:paraId="6762BBD7" w14:textId="77777777" w:rsidR="0085740C" w:rsidRDefault="0085740C" w:rsidP="00462EC6">
            <w:pPr>
              <w:textAlignment w:val="baseline"/>
              <w:rPr>
                <w:rFonts w:ascii="Segoe UI" w:eastAsia="Times New Roman" w:hAnsi="Segoe UI" w:cs="Segoe UI"/>
                <w:sz w:val="20"/>
                <w:szCs w:val="20"/>
                <w:lang w:val="en-AU" w:eastAsia="en-AU"/>
              </w:rPr>
            </w:pPr>
          </w:p>
        </w:tc>
        <w:tc>
          <w:tcPr>
            <w:tcW w:w="2590" w:type="dxa"/>
          </w:tcPr>
          <w:p w14:paraId="51CD0C2F" w14:textId="77777777" w:rsidR="0085740C" w:rsidRDefault="0085740C" w:rsidP="00462EC6">
            <w:pPr>
              <w:textAlignment w:val="baseline"/>
              <w:rPr>
                <w:rFonts w:ascii="Segoe UI" w:eastAsia="Times New Roman" w:hAnsi="Segoe UI" w:cs="Segoe UI"/>
                <w:sz w:val="20"/>
                <w:szCs w:val="20"/>
                <w:lang w:val="en-AU" w:eastAsia="en-AU"/>
              </w:rPr>
            </w:pPr>
          </w:p>
        </w:tc>
        <w:tc>
          <w:tcPr>
            <w:tcW w:w="5125" w:type="dxa"/>
          </w:tcPr>
          <w:p w14:paraId="42594230" w14:textId="77777777" w:rsidR="0085740C" w:rsidRDefault="0085740C" w:rsidP="00462EC6">
            <w:pPr>
              <w:textAlignment w:val="baseline"/>
              <w:rPr>
                <w:rFonts w:ascii="Segoe UI" w:eastAsia="Times New Roman" w:hAnsi="Segoe UI" w:cs="Segoe UI"/>
                <w:sz w:val="20"/>
                <w:szCs w:val="20"/>
                <w:lang w:val="en-AU" w:eastAsia="en-AU"/>
              </w:rPr>
            </w:pPr>
          </w:p>
        </w:tc>
      </w:tr>
      <w:tr w:rsidR="0085740C" w14:paraId="2B87C9D8" w14:textId="77777777" w:rsidTr="0085740C">
        <w:tc>
          <w:tcPr>
            <w:tcW w:w="2590" w:type="dxa"/>
          </w:tcPr>
          <w:p w14:paraId="0998440F" w14:textId="77777777" w:rsidR="0085740C" w:rsidRDefault="0085740C" w:rsidP="00462EC6">
            <w:pPr>
              <w:textAlignment w:val="baseline"/>
              <w:rPr>
                <w:rFonts w:ascii="Segoe UI" w:eastAsia="Times New Roman" w:hAnsi="Segoe UI" w:cs="Segoe UI"/>
                <w:sz w:val="20"/>
                <w:szCs w:val="20"/>
                <w:lang w:val="en-AU" w:eastAsia="en-AU"/>
              </w:rPr>
            </w:pPr>
          </w:p>
        </w:tc>
        <w:tc>
          <w:tcPr>
            <w:tcW w:w="2590" w:type="dxa"/>
          </w:tcPr>
          <w:p w14:paraId="31779C70" w14:textId="77777777" w:rsidR="0085740C" w:rsidRDefault="0085740C" w:rsidP="00462EC6">
            <w:pPr>
              <w:textAlignment w:val="baseline"/>
              <w:rPr>
                <w:rFonts w:ascii="Segoe UI" w:eastAsia="Times New Roman" w:hAnsi="Segoe UI" w:cs="Segoe UI"/>
                <w:sz w:val="20"/>
                <w:szCs w:val="20"/>
                <w:lang w:val="en-AU" w:eastAsia="en-AU"/>
              </w:rPr>
            </w:pPr>
          </w:p>
        </w:tc>
        <w:tc>
          <w:tcPr>
            <w:tcW w:w="2590" w:type="dxa"/>
          </w:tcPr>
          <w:p w14:paraId="54B935E0" w14:textId="77777777" w:rsidR="0085740C" w:rsidRDefault="0085740C" w:rsidP="00462EC6">
            <w:pPr>
              <w:textAlignment w:val="baseline"/>
              <w:rPr>
                <w:rFonts w:ascii="Segoe UI" w:eastAsia="Times New Roman" w:hAnsi="Segoe UI" w:cs="Segoe UI"/>
                <w:sz w:val="20"/>
                <w:szCs w:val="20"/>
                <w:lang w:val="en-AU" w:eastAsia="en-AU"/>
              </w:rPr>
            </w:pPr>
          </w:p>
        </w:tc>
        <w:tc>
          <w:tcPr>
            <w:tcW w:w="5125" w:type="dxa"/>
          </w:tcPr>
          <w:p w14:paraId="6054AD43" w14:textId="77777777" w:rsidR="0085740C" w:rsidRDefault="0085740C" w:rsidP="00462EC6">
            <w:pPr>
              <w:textAlignment w:val="baseline"/>
              <w:rPr>
                <w:rFonts w:ascii="Segoe UI" w:eastAsia="Times New Roman" w:hAnsi="Segoe UI" w:cs="Segoe UI"/>
                <w:sz w:val="20"/>
                <w:szCs w:val="20"/>
                <w:lang w:val="en-AU" w:eastAsia="en-AU"/>
              </w:rPr>
            </w:pPr>
          </w:p>
        </w:tc>
      </w:tr>
    </w:tbl>
    <w:p w14:paraId="6349B537" w14:textId="1DB9FC0A" w:rsidR="00301DC6" w:rsidRDefault="00301DC6" w:rsidP="005C6667">
      <w:pPr>
        <w:pStyle w:val="NoSpacing"/>
        <w:rPr>
          <w:sz w:val="20"/>
          <w:szCs w:val="20"/>
        </w:rPr>
      </w:pPr>
    </w:p>
    <w:p w14:paraId="1C459C94" w14:textId="77777777" w:rsidR="0085740C" w:rsidRPr="000C26BC" w:rsidRDefault="0085740C" w:rsidP="0085740C">
      <w:pPr>
        <w:textAlignment w:val="baseline"/>
        <w:rPr>
          <w:rFonts w:ascii="Segoe UI" w:eastAsia="Times New Roman" w:hAnsi="Segoe UI" w:cs="Segoe UI"/>
          <w:sz w:val="20"/>
          <w:szCs w:val="20"/>
          <w:lang w:val="en-AU" w:eastAsia="en-AU"/>
        </w:rPr>
      </w:pPr>
      <w:r w:rsidRPr="000C26BC">
        <w:rPr>
          <w:rFonts w:ascii="Calibri" w:eastAsia="Times New Roman" w:hAnsi="Calibri" w:cs="Calibri"/>
          <w:b/>
          <w:bCs/>
          <w:sz w:val="20"/>
          <w:szCs w:val="20"/>
          <w:lang w:val="en-AU" w:eastAsia="en-AU"/>
        </w:rPr>
        <w:t>Sources of advice considered: </w:t>
      </w:r>
      <w:r w:rsidRPr="000C26BC">
        <w:rPr>
          <w:rFonts w:ascii="Calibri" w:eastAsia="Times New Roman" w:hAnsi="Calibri" w:cs="Calibri"/>
          <w:sz w:val="20"/>
          <w:szCs w:val="20"/>
          <w:lang w:val="en-AU" w:eastAsia="en-AU"/>
        </w:rPr>
        <w:t> </w:t>
      </w:r>
    </w:p>
    <w:p w14:paraId="22C4099D" w14:textId="77777777" w:rsidR="0085740C" w:rsidRPr="000C26BC" w:rsidRDefault="0085740C" w:rsidP="0085740C">
      <w:pPr>
        <w:pStyle w:val="ListParagraph"/>
        <w:numPr>
          <w:ilvl w:val="0"/>
          <w:numId w:val="26"/>
        </w:numPr>
        <w:textAlignment w:val="baseline"/>
        <w:rPr>
          <w:rFonts w:ascii="Segoe UI" w:eastAsia="Times New Roman" w:hAnsi="Segoe UI" w:cs="Segoe UI"/>
          <w:sz w:val="20"/>
          <w:szCs w:val="20"/>
          <w:lang w:val="en-AU" w:eastAsia="en-AU"/>
        </w:rPr>
      </w:pPr>
      <w:r w:rsidRPr="000C26BC">
        <w:rPr>
          <w:sz w:val="20"/>
          <w:szCs w:val="20"/>
        </w:rPr>
        <w:t>Safe Work NSW</w:t>
      </w:r>
    </w:p>
    <w:p w14:paraId="330ED33C" w14:textId="5ACA6FE0" w:rsidR="00810B55" w:rsidRPr="00810B55" w:rsidRDefault="00810B55" w:rsidP="00810B55">
      <w:pPr>
        <w:pStyle w:val="ListParagraph"/>
        <w:numPr>
          <w:ilvl w:val="0"/>
          <w:numId w:val="26"/>
        </w:numPr>
        <w:textAlignment w:val="baseline"/>
        <w:rPr>
          <w:sz w:val="20"/>
          <w:szCs w:val="20"/>
        </w:rPr>
      </w:pPr>
      <w:r w:rsidRPr="00810B55">
        <w:rPr>
          <w:sz w:val="20"/>
          <w:szCs w:val="20"/>
        </w:rPr>
        <w:t xml:space="preserve">Australian Human Rights Commission </w:t>
      </w:r>
    </w:p>
    <w:p w14:paraId="55B19DB5" w14:textId="088A0C84" w:rsidR="0085740C" w:rsidRPr="000C26BC" w:rsidRDefault="0085740C" w:rsidP="0085740C">
      <w:pPr>
        <w:pStyle w:val="ListParagraph"/>
        <w:numPr>
          <w:ilvl w:val="0"/>
          <w:numId w:val="26"/>
        </w:numPr>
        <w:textAlignment w:val="baseline"/>
        <w:rPr>
          <w:rFonts w:ascii="Segoe UI" w:eastAsia="Times New Roman" w:hAnsi="Segoe UI" w:cs="Segoe UI"/>
          <w:sz w:val="20"/>
          <w:szCs w:val="20"/>
          <w:lang w:val="en-AU" w:eastAsia="en-AU"/>
        </w:rPr>
      </w:pPr>
      <w:r w:rsidRPr="000C26BC">
        <w:rPr>
          <w:rFonts w:ascii="Calibri" w:eastAsia="Times New Roman" w:hAnsi="Calibri" w:cs="Calibri"/>
          <w:sz w:val="20"/>
          <w:szCs w:val="20"/>
          <w:shd w:val="clear" w:color="auto" w:fill="FFFF00"/>
          <w:lang w:val="en-AU" w:eastAsia="en-AU"/>
        </w:rPr>
        <w:t>[insert]</w:t>
      </w:r>
      <w:r w:rsidRPr="000C26BC">
        <w:rPr>
          <w:rFonts w:ascii="Calibri" w:eastAsia="Times New Roman" w:hAnsi="Calibri" w:cs="Calibri"/>
          <w:sz w:val="20"/>
          <w:szCs w:val="20"/>
          <w:lang w:val="en-AU" w:eastAsia="en-AU"/>
        </w:rPr>
        <w:t> </w:t>
      </w:r>
    </w:p>
    <w:p w14:paraId="0306C52F" w14:textId="35C73C5F" w:rsidR="00301DC6" w:rsidRDefault="00301DC6" w:rsidP="005C6667">
      <w:pPr>
        <w:pStyle w:val="NoSpacing"/>
        <w:rPr>
          <w:sz w:val="20"/>
          <w:szCs w:val="20"/>
        </w:rPr>
      </w:pPr>
    </w:p>
    <w:p w14:paraId="47A6DB49" w14:textId="77777777" w:rsidR="00BF5368" w:rsidRDefault="00BF5368">
      <w:pPr>
        <w:rPr>
          <w:b/>
          <w:bCs/>
          <w:sz w:val="20"/>
          <w:szCs w:val="20"/>
        </w:rPr>
      </w:pPr>
      <w:r>
        <w:rPr>
          <w:b/>
          <w:bCs/>
          <w:sz w:val="20"/>
          <w:szCs w:val="20"/>
        </w:rPr>
        <w:br w:type="page"/>
      </w:r>
    </w:p>
    <w:p w14:paraId="319DE0A2" w14:textId="0AC1CB74" w:rsidR="00EA1AEA" w:rsidRPr="00EA1AEA" w:rsidRDefault="00EA1AEA" w:rsidP="00EA1AEA">
      <w:pPr>
        <w:rPr>
          <w:sz w:val="20"/>
          <w:szCs w:val="20"/>
        </w:rPr>
      </w:pPr>
      <w:r w:rsidRPr="00BF5368">
        <w:rPr>
          <w:b/>
          <w:bCs/>
          <w:sz w:val="20"/>
          <w:szCs w:val="20"/>
        </w:rPr>
        <w:lastRenderedPageBreak/>
        <w:t>Appendix 1</w:t>
      </w:r>
      <w:r w:rsidR="00BF5368" w:rsidRPr="00BF5368">
        <w:rPr>
          <w:b/>
          <w:bCs/>
          <w:sz w:val="20"/>
          <w:szCs w:val="20"/>
        </w:rPr>
        <w:t xml:space="preserve"> -</w:t>
      </w:r>
      <w:r w:rsidR="00BF5368">
        <w:rPr>
          <w:sz w:val="20"/>
          <w:szCs w:val="20"/>
        </w:rPr>
        <w:t xml:space="preserve"> </w:t>
      </w:r>
      <w:r w:rsidRPr="00EA1AEA">
        <w:rPr>
          <w:rFonts w:ascii="Calibri" w:eastAsia="Times New Roman" w:hAnsi="Calibri" w:cs="Calibri"/>
          <w:b/>
          <w:bCs/>
          <w:sz w:val="20"/>
          <w:szCs w:val="20"/>
          <w:lang w:val="en-AU" w:eastAsia="en-AU"/>
        </w:rPr>
        <w:t>Are Further Adjustments required?</w:t>
      </w:r>
      <w:r w:rsidRPr="00EA1AEA">
        <w:rPr>
          <w:rFonts w:ascii="Calibri" w:eastAsia="Times New Roman" w:hAnsi="Calibri" w:cs="Calibri"/>
          <w:b/>
          <w:bCs/>
          <w:sz w:val="20"/>
          <w:szCs w:val="20"/>
          <w:highlight w:val="yellow"/>
          <w:lang w:val="en-AU" w:eastAsia="en-AU"/>
        </w:rPr>
        <w:t xml:space="preserve"> Yes/No</w:t>
      </w:r>
    </w:p>
    <w:p w14:paraId="10BF6951" w14:textId="77777777" w:rsidR="00EA1AEA" w:rsidRPr="009806BA" w:rsidRDefault="00EA1AEA" w:rsidP="00EA1AEA">
      <w:pPr>
        <w:pStyle w:val="ListParagraph"/>
        <w:textAlignment w:val="baseline"/>
        <w:rPr>
          <w:rFonts w:ascii="Calibri" w:eastAsia="Times New Roman" w:hAnsi="Calibri" w:cs="Calibri"/>
          <w:sz w:val="20"/>
          <w:szCs w:val="20"/>
          <w:lang w:val="en-AU" w:eastAsia="en-AU"/>
        </w:rPr>
      </w:pPr>
    </w:p>
    <w:tbl>
      <w:tblPr>
        <w:tblW w:w="12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14"/>
        <w:gridCol w:w="2747"/>
        <w:gridCol w:w="2140"/>
        <w:gridCol w:w="1658"/>
        <w:gridCol w:w="3336"/>
      </w:tblGrid>
      <w:tr w:rsidR="00EA1AEA" w:rsidRPr="000C26BC" w14:paraId="08C19AEC" w14:textId="77777777" w:rsidTr="0074570B">
        <w:tc>
          <w:tcPr>
            <w:tcW w:w="3014" w:type="dxa"/>
            <w:shd w:val="clear" w:color="auto" w:fill="D9D9D9" w:themeFill="background1" w:themeFillShade="D9"/>
            <w:hideMark/>
          </w:tcPr>
          <w:p w14:paraId="1A380053" w14:textId="77777777" w:rsidR="00EA1AEA" w:rsidRPr="000C26BC" w:rsidRDefault="00EA1AEA" w:rsidP="0074570B">
            <w:pPr>
              <w:jc w:val="center"/>
              <w:textAlignment w:val="baseline"/>
              <w:rPr>
                <w:rFonts w:ascii="Times New Roman" w:eastAsia="Times New Roman" w:hAnsi="Times New Roman" w:cs="Times New Roman"/>
                <w:sz w:val="20"/>
                <w:szCs w:val="20"/>
                <w:lang w:val="en-AU" w:eastAsia="en-AU"/>
              </w:rPr>
            </w:pPr>
            <w:r w:rsidRPr="000C26BC">
              <w:rPr>
                <w:rFonts w:ascii="Calibri" w:eastAsia="Times New Roman" w:hAnsi="Calibri" w:cs="Calibri"/>
                <w:b/>
                <w:bCs/>
                <w:sz w:val="20"/>
                <w:szCs w:val="20"/>
                <w:lang w:val="en-AU" w:eastAsia="en-AU"/>
              </w:rPr>
              <w:t>Adjustments to minimise risk (remove / reduce) the risk: </w:t>
            </w:r>
          </w:p>
        </w:tc>
        <w:tc>
          <w:tcPr>
            <w:tcW w:w="2747" w:type="dxa"/>
            <w:shd w:val="clear" w:color="auto" w:fill="D9D9D9" w:themeFill="background1" w:themeFillShade="D9"/>
            <w:hideMark/>
          </w:tcPr>
          <w:p w14:paraId="717136F5" w14:textId="77777777" w:rsidR="00EA1AEA" w:rsidRPr="000C26BC" w:rsidRDefault="00EA1AEA" w:rsidP="0074570B">
            <w:pPr>
              <w:jc w:val="center"/>
              <w:textAlignment w:val="baseline"/>
              <w:rPr>
                <w:rFonts w:ascii="Times New Roman" w:eastAsia="Times New Roman" w:hAnsi="Times New Roman" w:cs="Times New Roman"/>
                <w:sz w:val="20"/>
                <w:szCs w:val="20"/>
                <w:lang w:val="en-AU" w:eastAsia="en-AU"/>
              </w:rPr>
            </w:pPr>
            <w:r w:rsidRPr="000C26BC">
              <w:rPr>
                <w:rFonts w:ascii="Calibri" w:eastAsia="Times New Roman" w:hAnsi="Calibri" w:cs="Calibri"/>
                <w:b/>
                <w:bCs/>
                <w:sz w:val="20"/>
                <w:szCs w:val="20"/>
                <w:lang w:val="en-AU" w:eastAsia="en-AU"/>
              </w:rPr>
              <w:t>Changes to the workplace</w:t>
            </w:r>
          </w:p>
        </w:tc>
        <w:tc>
          <w:tcPr>
            <w:tcW w:w="2140" w:type="dxa"/>
            <w:shd w:val="clear" w:color="auto" w:fill="D9D9D9" w:themeFill="background1" w:themeFillShade="D9"/>
            <w:hideMark/>
          </w:tcPr>
          <w:p w14:paraId="1F5647CC" w14:textId="77777777" w:rsidR="00EA1AEA" w:rsidRPr="000C26BC" w:rsidRDefault="00EA1AEA" w:rsidP="0074570B">
            <w:pPr>
              <w:jc w:val="center"/>
              <w:textAlignment w:val="baseline"/>
              <w:rPr>
                <w:rFonts w:ascii="Times New Roman" w:eastAsia="Times New Roman" w:hAnsi="Times New Roman" w:cs="Times New Roman"/>
                <w:sz w:val="20"/>
                <w:szCs w:val="20"/>
                <w:lang w:val="en-AU" w:eastAsia="en-AU"/>
              </w:rPr>
            </w:pPr>
            <w:r w:rsidRPr="000C26BC">
              <w:rPr>
                <w:rFonts w:ascii="Calibri" w:eastAsia="Times New Roman" w:hAnsi="Calibri" w:cs="Calibri"/>
                <w:b/>
                <w:bCs/>
                <w:sz w:val="20"/>
                <w:szCs w:val="20"/>
                <w:lang w:val="en-AU" w:eastAsia="en-AU"/>
              </w:rPr>
              <w:t>Hardship</w:t>
            </w:r>
          </w:p>
          <w:p w14:paraId="4C0D1B13" w14:textId="77777777" w:rsidR="00EA1AEA" w:rsidRPr="000C26BC" w:rsidRDefault="00EA1AEA" w:rsidP="0074570B">
            <w:pPr>
              <w:jc w:val="center"/>
              <w:textAlignment w:val="baseline"/>
              <w:rPr>
                <w:rFonts w:ascii="Times New Roman" w:eastAsia="Times New Roman" w:hAnsi="Times New Roman" w:cs="Times New Roman"/>
                <w:sz w:val="20"/>
                <w:szCs w:val="20"/>
                <w:lang w:val="en-AU" w:eastAsia="en-AU"/>
              </w:rPr>
            </w:pPr>
          </w:p>
        </w:tc>
        <w:tc>
          <w:tcPr>
            <w:tcW w:w="1658" w:type="dxa"/>
            <w:shd w:val="clear" w:color="auto" w:fill="D9D9D9" w:themeFill="background1" w:themeFillShade="D9"/>
            <w:hideMark/>
          </w:tcPr>
          <w:p w14:paraId="2DD48A0F" w14:textId="52CCB84C" w:rsidR="00EA1AEA" w:rsidRPr="000C26BC" w:rsidRDefault="00EA1AEA" w:rsidP="0074570B">
            <w:pPr>
              <w:jc w:val="center"/>
              <w:textAlignment w:val="baseline"/>
              <w:rPr>
                <w:rFonts w:ascii="Times New Roman" w:eastAsia="Times New Roman" w:hAnsi="Times New Roman" w:cs="Times New Roman"/>
                <w:sz w:val="20"/>
                <w:szCs w:val="20"/>
                <w:lang w:val="en-AU" w:eastAsia="en-AU"/>
              </w:rPr>
            </w:pPr>
            <w:r w:rsidRPr="000C26BC">
              <w:rPr>
                <w:rFonts w:ascii="Calibri" w:eastAsia="Times New Roman" w:hAnsi="Calibri" w:cs="Calibri"/>
                <w:b/>
                <w:bCs/>
                <w:sz w:val="20"/>
                <w:szCs w:val="20"/>
                <w:lang w:val="en-AU" w:eastAsia="en-AU"/>
              </w:rPr>
              <w:t xml:space="preserve">Level of risks </w:t>
            </w:r>
            <w:proofErr w:type="gramStart"/>
            <w:r w:rsidRPr="000C26BC">
              <w:rPr>
                <w:rFonts w:ascii="Calibri" w:eastAsia="Times New Roman" w:hAnsi="Calibri" w:cs="Calibri"/>
                <w:b/>
                <w:bCs/>
                <w:sz w:val="20"/>
                <w:szCs w:val="20"/>
                <w:lang w:val="en-AU" w:eastAsia="en-AU"/>
              </w:rPr>
              <w:t>still remaining</w:t>
            </w:r>
            <w:proofErr w:type="gramEnd"/>
            <w:r w:rsidRPr="000C26BC">
              <w:rPr>
                <w:rFonts w:ascii="Calibri" w:eastAsia="Times New Roman" w:hAnsi="Calibri" w:cs="Calibri"/>
                <w:b/>
                <w:bCs/>
                <w:sz w:val="20"/>
                <w:szCs w:val="20"/>
                <w:lang w:val="en-AU" w:eastAsia="en-AU"/>
              </w:rPr>
              <w:t xml:space="preserve"> </w:t>
            </w:r>
          </w:p>
        </w:tc>
        <w:tc>
          <w:tcPr>
            <w:tcW w:w="3336" w:type="dxa"/>
            <w:shd w:val="clear" w:color="auto" w:fill="D9D9D9" w:themeFill="background1" w:themeFillShade="D9"/>
            <w:hideMark/>
          </w:tcPr>
          <w:p w14:paraId="4DC13957" w14:textId="77777777" w:rsidR="00EA1AEA" w:rsidRPr="000C26BC" w:rsidRDefault="00EA1AEA" w:rsidP="0074570B">
            <w:pPr>
              <w:jc w:val="center"/>
              <w:textAlignment w:val="baseline"/>
              <w:rPr>
                <w:rFonts w:ascii="Times New Roman" w:eastAsia="Times New Roman" w:hAnsi="Times New Roman" w:cs="Times New Roman"/>
                <w:sz w:val="20"/>
                <w:szCs w:val="20"/>
                <w:lang w:val="en-AU" w:eastAsia="en-AU"/>
              </w:rPr>
            </w:pPr>
            <w:r w:rsidRPr="000C26BC">
              <w:rPr>
                <w:rFonts w:ascii="Calibri" w:eastAsia="Times New Roman" w:hAnsi="Calibri" w:cs="Calibri"/>
                <w:b/>
                <w:bCs/>
                <w:sz w:val="20"/>
                <w:szCs w:val="20"/>
                <w:lang w:val="en-AU" w:eastAsia="en-AU"/>
              </w:rPr>
              <w:t>Achievable</w:t>
            </w:r>
            <w:r>
              <w:rPr>
                <w:rFonts w:ascii="Calibri" w:eastAsia="Times New Roman" w:hAnsi="Calibri" w:cs="Calibri"/>
                <w:b/>
                <w:bCs/>
                <w:sz w:val="20"/>
                <w:szCs w:val="20"/>
                <w:lang w:val="en-AU" w:eastAsia="en-AU"/>
              </w:rPr>
              <w:t xml:space="preserve"> or Unjustifiable Hardship</w:t>
            </w:r>
            <w:r w:rsidRPr="000C26BC">
              <w:rPr>
                <w:rFonts w:ascii="Calibri" w:eastAsia="Times New Roman" w:hAnsi="Calibri" w:cs="Calibri"/>
                <w:b/>
                <w:bCs/>
                <w:sz w:val="20"/>
                <w:szCs w:val="20"/>
                <w:lang w:val="en-AU" w:eastAsia="en-AU"/>
              </w:rPr>
              <w:t xml:space="preserve"> </w:t>
            </w:r>
          </w:p>
        </w:tc>
      </w:tr>
      <w:tr w:rsidR="00EA1AEA" w:rsidRPr="002059F1" w14:paraId="4E31204E" w14:textId="77777777" w:rsidTr="0074570B">
        <w:trPr>
          <w:trHeight w:val="525"/>
        </w:trPr>
        <w:tc>
          <w:tcPr>
            <w:tcW w:w="3014" w:type="dxa"/>
            <w:shd w:val="clear" w:color="auto" w:fill="auto"/>
          </w:tcPr>
          <w:p w14:paraId="0660FAD2" w14:textId="77777777" w:rsidR="00EA1AEA" w:rsidRPr="002059F1" w:rsidRDefault="00EA1AEA" w:rsidP="0074570B">
            <w:pPr>
              <w:textAlignment w:val="baseline"/>
              <w:rPr>
                <w:rFonts w:ascii="Calibri" w:eastAsia="Times New Roman" w:hAnsi="Calibri" w:cs="Calibri"/>
                <w:i/>
                <w:iCs/>
                <w:sz w:val="20"/>
                <w:szCs w:val="20"/>
                <w:lang w:val="en-AU" w:eastAsia="en-AU"/>
              </w:rPr>
            </w:pPr>
            <w:r w:rsidRPr="002059F1">
              <w:rPr>
                <w:rFonts w:ascii="Calibri" w:eastAsia="Times New Roman" w:hAnsi="Calibri" w:cs="Calibri"/>
                <w:i/>
                <w:iCs/>
                <w:sz w:val="20"/>
                <w:szCs w:val="20"/>
                <w:lang w:val="en-AU" w:eastAsia="en-AU"/>
              </w:rPr>
              <w:t>[Insert measures considered by WHS committee/proposed by employees]</w:t>
            </w:r>
          </w:p>
        </w:tc>
        <w:tc>
          <w:tcPr>
            <w:tcW w:w="2747" w:type="dxa"/>
            <w:shd w:val="clear" w:color="auto" w:fill="auto"/>
          </w:tcPr>
          <w:p w14:paraId="51830EC6" w14:textId="77777777" w:rsidR="00EA1AEA" w:rsidRPr="002059F1" w:rsidRDefault="00EA1AEA" w:rsidP="0074570B">
            <w:pPr>
              <w:textAlignment w:val="baseline"/>
              <w:rPr>
                <w:rFonts w:ascii="Calibri" w:eastAsia="Times New Roman" w:hAnsi="Calibri" w:cs="Calibri"/>
                <w:i/>
                <w:iCs/>
                <w:sz w:val="20"/>
                <w:szCs w:val="20"/>
                <w:lang w:val="en-AU" w:eastAsia="en-AU"/>
              </w:rPr>
            </w:pPr>
          </w:p>
        </w:tc>
        <w:tc>
          <w:tcPr>
            <w:tcW w:w="2140" w:type="dxa"/>
            <w:shd w:val="clear" w:color="auto" w:fill="auto"/>
          </w:tcPr>
          <w:p w14:paraId="2BDA9C85" w14:textId="77777777" w:rsidR="00EA1AEA" w:rsidRPr="002059F1" w:rsidRDefault="00EA1AEA" w:rsidP="0074570B">
            <w:pPr>
              <w:textAlignment w:val="baseline"/>
              <w:rPr>
                <w:rFonts w:ascii="Calibri" w:eastAsia="Times New Roman" w:hAnsi="Calibri" w:cs="Calibri"/>
                <w:i/>
                <w:iCs/>
                <w:sz w:val="20"/>
                <w:szCs w:val="20"/>
                <w:lang w:val="en-AU" w:eastAsia="en-AU"/>
              </w:rPr>
            </w:pPr>
          </w:p>
        </w:tc>
        <w:tc>
          <w:tcPr>
            <w:tcW w:w="1658" w:type="dxa"/>
            <w:shd w:val="clear" w:color="auto" w:fill="auto"/>
          </w:tcPr>
          <w:p w14:paraId="7CB364F1" w14:textId="7C188CC3" w:rsidR="00EA1AEA" w:rsidRPr="00183FE4" w:rsidRDefault="00183FE4" w:rsidP="0074570B">
            <w:pPr>
              <w:textAlignment w:val="baseline"/>
              <w:rPr>
                <w:rFonts w:ascii="Calibri" w:eastAsia="Times New Roman" w:hAnsi="Calibri" w:cs="Calibri"/>
                <w:i/>
                <w:iCs/>
                <w:sz w:val="20"/>
                <w:szCs w:val="20"/>
                <w:lang w:val="en-AU" w:eastAsia="en-AU"/>
              </w:rPr>
            </w:pPr>
            <w:r>
              <w:rPr>
                <w:rFonts w:ascii="Calibri" w:eastAsia="Times New Roman" w:hAnsi="Calibri" w:cs="Calibri"/>
                <w:i/>
                <w:iCs/>
                <w:sz w:val="20"/>
                <w:szCs w:val="20"/>
                <w:lang w:val="en-AU" w:eastAsia="en-AU"/>
              </w:rPr>
              <w:t>[</w:t>
            </w:r>
            <w:r w:rsidRPr="00183FE4">
              <w:rPr>
                <w:rFonts w:ascii="Calibri" w:eastAsia="Times New Roman" w:hAnsi="Calibri" w:cs="Calibri"/>
                <w:i/>
                <w:iCs/>
                <w:sz w:val="20"/>
                <w:szCs w:val="20"/>
                <w:lang w:val="en-AU" w:eastAsia="en-AU"/>
              </w:rPr>
              <w:t>high, medium, low</w:t>
            </w:r>
            <w:r>
              <w:rPr>
                <w:rFonts w:ascii="Calibri" w:eastAsia="Times New Roman" w:hAnsi="Calibri" w:cs="Calibri"/>
                <w:i/>
                <w:iCs/>
                <w:sz w:val="20"/>
                <w:szCs w:val="20"/>
                <w:lang w:val="en-AU" w:eastAsia="en-AU"/>
              </w:rPr>
              <w:t>]</w:t>
            </w:r>
          </w:p>
        </w:tc>
        <w:tc>
          <w:tcPr>
            <w:tcW w:w="3336" w:type="dxa"/>
            <w:shd w:val="clear" w:color="auto" w:fill="auto"/>
          </w:tcPr>
          <w:p w14:paraId="09346E76" w14:textId="77777777" w:rsidR="00EA1AEA" w:rsidRPr="002059F1" w:rsidRDefault="00EA1AEA" w:rsidP="0074570B">
            <w:pPr>
              <w:textAlignment w:val="baseline"/>
              <w:rPr>
                <w:rFonts w:ascii="Calibri" w:eastAsia="Times New Roman" w:hAnsi="Calibri" w:cs="Calibri"/>
                <w:i/>
                <w:iCs/>
                <w:sz w:val="20"/>
                <w:szCs w:val="20"/>
                <w:lang w:val="en-AU" w:eastAsia="en-AU"/>
              </w:rPr>
            </w:pPr>
            <w:r w:rsidRPr="002059F1">
              <w:rPr>
                <w:rFonts w:ascii="Calibri" w:eastAsia="Times New Roman" w:hAnsi="Calibri" w:cs="Calibri"/>
                <w:i/>
                <w:iCs/>
                <w:sz w:val="20"/>
                <w:szCs w:val="20"/>
                <w:lang w:val="en-AU" w:eastAsia="en-AU"/>
              </w:rPr>
              <w:t xml:space="preserve"> [Insert yes or no – if ‘yes’ include in </w:t>
            </w:r>
            <w:r w:rsidRPr="002059F1">
              <w:rPr>
                <w:rFonts w:ascii="Calibri" w:eastAsia="Times New Roman" w:hAnsi="Calibri" w:cs="Calibri"/>
                <w:b/>
                <w:bCs/>
                <w:i/>
                <w:iCs/>
                <w:sz w:val="20"/>
                <w:szCs w:val="20"/>
                <w:lang w:val="en-AU" w:eastAsia="en-AU"/>
              </w:rPr>
              <w:t>Further Controls</w:t>
            </w:r>
            <w:r w:rsidRPr="002059F1">
              <w:rPr>
                <w:rFonts w:ascii="Calibri" w:eastAsia="Times New Roman" w:hAnsi="Calibri" w:cs="Calibri"/>
                <w:i/>
                <w:iCs/>
                <w:sz w:val="20"/>
                <w:szCs w:val="20"/>
                <w:lang w:val="en-AU" w:eastAsia="en-AU"/>
              </w:rPr>
              <w:t xml:space="preserve"> in Table 1. If ‘no’ provide reason below – for example:  </w:t>
            </w:r>
          </w:p>
          <w:p w14:paraId="3B7E508D" w14:textId="77777777" w:rsidR="00EA1AEA" w:rsidRPr="002059F1" w:rsidRDefault="00EA1AEA" w:rsidP="0074570B">
            <w:pPr>
              <w:numPr>
                <w:ilvl w:val="0"/>
                <w:numId w:val="24"/>
              </w:numPr>
              <w:tabs>
                <w:tab w:val="clear" w:pos="720"/>
                <w:tab w:val="num" w:pos="483"/>
              </w:tabs>
              <w:ind w:left="331" w:hanging="236"/>
              <w:textAlignment w:val="baseline"/>
              <w:rPr>
                <w:rFonts w:ascii="Calibri" w:eastAsia="Times New Roman" w:hAnsi="Calibri" w:cs="Calibri"/>
                <w:i/>
                <w:iCs/>
                <w:sz w:val="20"/>
                <w:szCs w:val="20"/>
                <w:lang w:val="en-AU" w:eastAsia="en-AU"/>
              </w:rPr>
            </w:pPr>
            <w:r w:rsidRPr="002059F1">
              <w:rPr>
                <w:rFonts w:ascii="Calibri" w:eastAsia="Times New Roman" w:hAnsi="Calibri" w:cs="Calibri"/>
                <w:i/>
                <w:iCs/>
                <w:sz w:val="20"/>
                <w:szCs w:val="20"/>
                <w:lang w:val="en-AU" w:eastAsia="en-AU"/>
              </w:rPr>
              <w:t>Significant costs </w:t>
            </w:r>
          </w:p>
          <w:p w14:paraId="77E50716" w14:textId="77777777" w:rsidR="00EA1AEA" w:rsidRPr="002059F1" w:rsidRDefault="00EA1AEA" w:rsidP="0074570B">
            <w:pPr>
              <w:numPr>
                <w:ilvl w:val="0"/>
                <w:numId w:val="24"/>
              </w:numPr>
              <w:tabs>
                <w:tab w:val="clear" w:pos="720"/>
                <w:tab w:val="num" w:pos="483"/>
              </w:tabs>
              <w:ind w:left="331" w:hanging="236"/>
              <w:textAlignment w:val="baseline"/>
              <w:rPr>
                <w:rFonts w:ascii="Calibri" w:eastAsia="Times New Roman" w:hAnsi="Calibri" w:cs="Calibri"/>
                <w:i/>
                <w:iCs/>
                <w:sz w:val="20"/>
                <w:szCs w:val="20"/>
                <w:lang w:val="en-AU" w:eastAsia="en-AU"/>
              </w:rPr>
            </w:pPr>
            <w:r w:rsidRPr="002059F1">
              <w:rPr>
                <w:rFonts w:ascii="Calibri" w:eastAsia="Times New Roman" w:hAnsi="Calibri" w:cs="Calibri"/>
                <w:i/>
                <w:iCs/>
                <w:sz w:val="20"/>
                <w:szCs w:val="20"/>
                <w:lang w:val="en-AU" w:eastAsia="en-AU"/>
              </w:rPr>
              <w:t>Level of risk to other staff/customers</w:t>
            </w:r>
          </w:p>
          <w:p w14:paraId="284DDD57" w14:textId="77777777" w:rsidR="00EA1AEA" w:rsidRPr="002059F1" w:rsidRDefault="00EA1AEA" w:rsidP="0074570B">
            <w:pPr>
              <w:numPr>
                <w:ilvl w:val="0"/>
                <w:numId w:val="24"/>
              </w:numPr>
              <w:tabs>
                <w:tab w:val="clear" w:pos="720"/>
                <w:tab w:val="num" w:pos="483"/>
              </w:tabs>
              <w:ind w:left="331" w:hanging="236"/>
              <w:textAlignment w:val="baseline"/>
              <w:rPr>
                <w:rFonts w:ascii="Calibri" w:eastAsia="Times New Roman" w:hAnsi="Calibri" w:cs="Calibri"/>
                <w:i/>
                <w:iCs/>
                <w:sz w:val="20"/>
                <w:szCs w:val="20"/>
                <w:lang w:val="en-AU" w:eastAsia="en-AU"/>
              </w:rPr>
            </w:pPr>
            <w:r w:rsidRPr="002059F1">
              <w:rPr>
                <w:rFonts w:ascii="Calibri" w:eastAsia="Times New Roman" w:hAnsi="Calibri" w:cs="Calibri"/>
                <w:i/>
                <w:iCs/>
                <w:sz w:val="20"/>
                <w:szCs w:val="20"/>
                <w:lang w:val="en-AU" w:eastAsia="en-AU"/>
              </w:rPr>
              <w:t>Not practicable]</w:t>
            </w:r>
          </w:p>
        </w:tc>
      </w:tr>
      <w:tr w:rsidR="00EA1AEA" w:rsidRPr="000C26BC" w14:paraId="6BC49336" w14:textId="77777777" w:rsidTr="0074570B">
        <w:trPr>
          <w:trHeight w:val="525"/>
        </w:trPr>
        <w:tc>
          <w:tcPr>
            <w:tcW w:w="3014" w:type="dxa"/>
            <w:shd w:val="clear" w:color="auto" w:fill="auto"/>
          </w:tcPr>
          <w:p w14:paraId="4DB13809" w14:textId="77777777" w:rsidR="00EA1AEA" w:rsidRPr="0063469D" w:rsidRDefault="00EA1AEA" w:rsidP="0074570B">
            <w:pPr>
              <w:textAlignment w:val="baseline"/>
              <w:rPr>
                <w:rFonts w:ascii="Calibri" w:eastAsia="Times New Roman" w:hAnsi="Calibri" w:cs="Calibri"/>
                <w:sz w:val="20"/>
                <w:szCs w:val="20"/>
                <w:highlight w:val="yellow"/>
                <w:lang w:val="en-AU" w:eastAsia="en-AU"/>
              </w:rPr>
            </w:pPr>
            <w:r w:rsidRPr="004754C5">
              <w:rPr>
                <w:rFonts w:ascii="Calibri" w:eastAsia="Times New Roman" w:hAnsi="Calibri" w:cs="Calibri"/>
                <w:sz w:val="20"/>
                <w:szCs w:val="20"/>
                <w:lang w:val="en-AU" w:eastAsia="en-AU"/>
              </w:rPr>
              <w:t>Hire more skilled employees to ensure adequate rostering</w:t>
            </w:r>
          </w:p>
        </w:tc>
        <w:tc>
          <w:tcPr>
            <w:tcW w:w="2747" w:type="dxa"/>
            <w:shd w:val="clear" w:color="auto" w:fill="auto"/>
          </w:tcPr>
          <w:p w14:paraId="22BF9A19" w14:textId="08816175" w:rsidR="00EA1AEA" w:rsidRPr="000C26BC" w:rsidRDefault="000679B8" w:rsidP="0074570B">
            <w:pPr>
              <w:textAlignment w:val="baseline"/>
              <w:rPr>
                <w:rFonts w:ascii="Calibri" w:eastAsia="Times New Roman" w:hAnsi="Calibri" w:cs="Calibri"/>
                <w:sz w:val="20"/>
                <w:szCs w:val="20"/>
                <w:lang w:val="en-AU" w:eastAsia="en-AU"/>
              </w:rPr>
            </w:pPr>
            <w:r>
              <w:rPr>
                <w:rFonts w:ascii="Calibri" w:eastAsia="Times New Roman" w:hAnsi="Calibri" w:cs="Calibri"/>
                <w:sz w:val="20"/>
                <w:szCs w:val="20"/>
                <w:lang w:val="en-AU" w:eastAsia="en-AU"/>
              </w:rPr>
              <w:t>Expand HR team or engage recruitment consultants</w:t>
            </w:r>
          </w:p>
        </w:tc>
        <w:tc>
          <w:tcPr>
            <w:tcW w:w="2140" w:type="dxa"/>
            <w:shd w:val="clear" w:color="auto" w:fill="auto"/>
          </w:tcPr>
          <w:p w14:paraId="2B8768FB" w14:textId="77777777" w:rsidR="00EA1AEA" w:rsidRPr="000C26BC" w:rsidRDefault="00EA1AEA" w:rsidP="0074570B">
            <w:pPr>
              <w:textAlignment w:val="baseline"/>
              <w:rPr>
                <w:rFonts w:ascii="Calibri" w:eastAsia="Times New Roman" w:hAnsi="Calibri" w:cs="Calibri"/>
                <w:sz w:val="20"/>
                <w:szCs w:val="20"/>
                <w:lang w:val="en-AU" w:eastAsia="en-AU"/>
              </w:rPr>
            </w:pPr>
            <w:r>
              <w:rPr>
                <w:rFonts w:ascii="Calibri" w:eastAsia="Times New Roman" w:hAnsi="Calibri" w:cs="Calibri"/>
                <w:sz w:val="20"/>
                <w:szCs w:val="20"/>
                <w:lang w:val="en-AU" w:eastAsia="en-AU"/>
              </w:rPr>
              <w:t xml:space="preserve">Challenging recruitment </w:t>
            </w:r>
            <w:proofErr w:type="gramStart"/>
            <w:r>
              <w:rPr>
                <w:rFonts w:ascii="Calibri" w:eastAsia="Times New Roman" w:hAnsi="Calibri" w:cs="Calibri"/>
                <w:sz w:val="20"/>
                <w:szCs w:val="20"/>
                <w:lang w:val="en-AU" w:eastAsia="en-AU"/>
              </w:rPr>
              <w:t>environment;</w:t>
            </w:r>
            <w:proofErr w:type="gramEnd"/>
            <w:r>
              <w:rPr>
                <w:rFonts w:ascii="Calibri" w:eastAsia="Times New Roman" w:hAnsi="Calibri" w:cs="Calibri"/>
                <w:sz w:val="20"/>
                <w:szCs w:val="20"/>
                <w:lang w:val="en-AU" w:eastAsia="en-AU"/>
              </w:rPr>
              <w:t xml:space="preserve"> currently have ads running on [insert platforms] </w:t>
            </w:r>
          </w:p>
        </w:tc>
        <w:tc>
          <w:tcPr>
            <w:tcW w:w="1658" w:type="dxa"/>
            <w:shd w:val="clear" w:color="auto" w:fill="auto"/>
          </w:tcPr>
          <w:p w14:paraId="04D32BFF" w14:textId="77777777" w:rsidR="00EA1AEA" w:rsidRPr="000C26BC" w:rsidRDefault="00EA1AEA" w:rsidP="0074570B">
            <w:pPr>
              <w:textAlignment w:val="baseline"/>
              <w:rPr>
                <w:rFonts w:ascii="Calibri" w:eastAsia="Times New Roman" w:hAnsi="Calibri" w:cs="Calibri"/>
                <w:sz w:val="20"/>
                <w:szCs w:val="20"/>
                <w:lang w:val="en-AU" w:eastAsia="en-AU"/>
              </w:rPr>
            </w:pPr>
            <w:r>
              <w:rPr>
                <w:rFonts w:ascii="Calibri" w:eastAsia="Times New Roman" w:hAnsi="Calibri" w:cs="Calibri"/>
                <w:sz w:val="20"/>
                <w:szCs w:val="20"/>
                <w:lang w:val="en-AU" w:eastAsia="en-AU"/>
              </w:rPr>
              <w:t xml:space="preserve">Medium </w:t>
            </w:r>
          </w:p>
        </w:tc>
        <w:tc>
          <w:tcPr>
            <w:tcW w:w="3336" w:type="dxa"/>
            <w:shd w:val="clear" w:color="auto" w:fill="auto"/>
          </w:tcPr>
          <w:p w14:paraId="344B7BB4" w14:textId="77777777" w:rsidR="00EA1AEA" w:rsidRPr="000C26BC" w:rsidRDefault="00EA1AEA" w:rsidP="0074570B">
            <w:pPr>
              <w:textAlignment w:val="baseline"/>
              <w:rPr>
                <w:rFonts w:ascii="Calibri" w:eastAsia="Times New Roman" w:hAnsi="Calibri" w:cs="Calibri"/>
                <w:sz w:val="20"/>
                <w:szCs w:val="20"/>
                <w:lang w:val="en-AU" w:eastAsia="en-AU"/>
              </w:rPr>
            </w:pPr>
            <w:r>
              <w:rPr>
                <w:rFonts w:ascii="Calibri" w:eastAsia="Times New Roman" w:hAnsi="Calibri" w:cs="Calibri"/>
                <w:sz w:val="20"/>
                <w:szCs w:val="20"/>
                <w:lang w:val="en-AU" w:eastAsia="en-AU"/>
              </w:rPr>
              <w:t>No – not practicable but will continue efforts to recruit more staff in the meantime.</w:t>
            </w:r>
          </w:p>
          <w:p w14:paraId="4ED5665B" w14:textId="77777777" w:rsidR="00EA1AEA" w:rsidRPr="000C26BC" w:rsidRDefault="00EA1AEA" w:rsidP="0074570B">
            <w:pPr>
              <w:textAlignment w:val="baseline"/>
              <w:rPr>
                <w:rFonts w:ascii="Calibri" w:eastAsia="Times New Roman" w:hAnsi="Calibri" w:cs="Calibri"/>
                <w:sz w:val="20"/>
                <w:szCs w:val="20"/>
                <w:lang w:val="en-AU" w:eastAsia="en-AU"/>
              </w:rPr>
            </w:pPr>
          </w:p>
        </w:tc>
      </w:tr>
      <w:tr w:rsidR="00EA1AEA" w:rsidRPr="000C26BC" w14:paraId="7F0BF136" w14:textId="77777777" w:rsidTr="0074570B">
        <w:trPr>
          <w:trHeight w:val="525"/>
        </w:trPr>
        <w:tc>
          <w:tcPr>
            <w:tcW w:w="3014" w:type="dxa"/>
            <w:shd w:val="clear" w:color="auto" w:fill="auto"/>
          </w:tcPr>
          <w:p w14:paraId="6F507CDE" w14:textId="527DD43A" w:rsidR="00EA1AEA" w:rsidRPr="0063469D" w:rsidRDefault="003F19D6" w:rsidP="0074570B">
            <w:pPr>
              <w:textAlignment w:val="baseline"/>
              <w:rPr>
                <w:rFonts w:ascii="Calibri" w:eastAsia="Times New Roman" w:hAnsi="Calibri" w:cs="Calibri"/>
                <w:sz w:val="20"/>
                <w:szCs w:val="20"/>
                <w:highlight w:val="yellow"/>
                <w:lang w:val="en-AU" w:eastAsia="en-AU"/>
              </w:rPr>
            </w:pPr>
            <w:r w:rsidRPr="007A56A2">
              <w:rPr>
                <w:rFonts w:ascii="Calibri" w:eastAsia="Times New Roman" w:hAnsi="Calibri" w:cs="Calibri"/>
                <w:sz w:val="20"/>
                <w:szCs w:val="20"/>
                <w:lang w:val="en-AU" w:eastAsia="en-AU"/>
              </w:rPr>
              <w:t xml:space="preserve">Build new facilities for the maintenance shed, including change rooms and bathrooms </w:t>
            </w:r>
            <w:r w:rsidR="00107555" w:rsidRPr="007A56A2">
              <w:rPr>
                <w:rFonts w:ascii="Calibri" w:eastAsia="Times New Roman" w:hAnsi="Calibri" w:cs="Calibri"/>
                <w:sz w:val="20"/>
                <w:szCs w:val="20"/>
                <w:lang w:val="en-AU" w:eastAsia="en-AU"/>
              </w:rPr>
              <w:t>to provide adequate security and privacy</w:t>
            </w:r>
          </w:p>
        </w:tc>
        <w:tc>
          <w:tcPr>
            <w:tcW w:w="2747" w:type="dxa"/>
            <w:shd w:val="clear" w:color="auto" w:fill="auto"/>
          </w:tcPr>
          <w:p w14:paraId="7DD35365" w14:textId="7B1896EE" w:rsidR="00EA1AEA" w:rsidRPr="000C26BC" w:rsidRDefault="00E61421" w:rsidP="0074570B">
            <w:pPr>
              <w:textAlignment w:val="baseline"/>
              <w:rPr>
                <w:rFonts w:ascii="Calibri" w:eastAsia="Times New Roman" w:hAnsi="Calibri" w:cs="Calibri"/>
                <w:sz w:val="20"/>
                <w:szCs w:val="20"/>
                <w:lang w:val="en-AU" w:eastAsia="en-AU"/>
              </w:rPr>
            </w:pPr>
            <w:r>
              <w:rPr>
                <w:rFonts w:ascii="Calibri" w:eastAsia="Times New Roman" w:hAnsi="Calibri" w:cs="Calibri"/>
                <w:sz w:val="20"/>
                <w:szCs w:val="20"/>
                <w:lang w:val="en-AU" w:eastAsia="en-AU"/>
              </w:rPr>
              <w:t xml:space="preserve">Construction project </w:t>
            </w:r>
            <w:r w:rsidR="00B2065A">
              <w:rPr>
                <w:rFonts w:ascii="Calibri" w:eastAsia="Times New Roman" w:hAnsi="Calibri" w:cs="Calibri"/>
                <w:sz w:val="20"/>
                <w:szCs w:val="20"/>
                <w:lang w:val="en-AU" w:eastAsia="en-AU"/>
              </w:rPr>
              <w:t>on 7</w:t>
            </w:r>
            <w:r w:rsidR="00B2065A" w:rsidRPr="00B2065A">
              <w:rPr>
                <w:rFonts w:ascii="Calibri" w:eastAsia="Times New Roman" w:hAnsi="Calibri" w:cs="Calibri"/>
                <w:sz w:val="20"/>
                <w:szCs w:val="20"/>
                <w:vertAlign w:val="superscript"/>
                <w:lang w:val="en-AU" w:eastAsia="en-AU"/>
              </w:rPr>
              <w:t>th</w:t>
            </w:r>
            <w:r w:rsidR="00B2065A">
              <w:rPr>
                <w:rFonts w:ascii="Calibri" w:eastAsia="Times New Roman" w:hAnsi="Calibri" w:cs="Calibri"/>
                <w:sz w:val="20"/>
                <w:szCs w:val="20"/>
                <w:lang w:val="en-AU" w:eastAsia="en-AU"/>
              </w:rPr>
              <w:t xml:space="preserve"> green for up to [x] months, minimal disruptions to access of current facilities</w:t>
            </w:r>
          </w:p>
        </w:tc>
        <w:tc>
          <w:tcPr>
            <w:tcW w:w="2140" w:type="dxa"/>
            <w:shd w:val="clear" w:color="auto" w:fill="auto"/>
          </w:tcPr>
          <w:p w14:paraId="2F33488C" w14:textId="1AB405FC" w:rsidR="00EA1AEA" w:rsidRPr="000C26BC" w:rsidRDefault="00402FB2" w:rsidP="0074570B">
            <w:pPr>
              <w:textAlignment w:val="baseline"/>
              <w:rPr>
                <w:rFonts w:ascii="Calibri" w:eastAsia="Times New Roman" w:hAnsi="Calibri" w:cs="Calibri"/>
                <w:sz w:val="20"/>
                <w:szCs w:val="20"/>
                <w:lang w:val="en-AU" w:eastAsia="en-AU"/>
              </w:rPr>
            </w:pPr>
            <w:r>
              <w:rPr>
                <w:rFonts w:ascii="Calibri" w:eastAsia="Times New Roman" w:hAnsi="Calibri" w:cs="Calibri"/>
                <w:sz w:val="20"/>
                <w:szCs w:val="20"/>
                <w:lang w:val="en-AU" w:eastAsia="en-AU"/>
              </w:rPr>
              <w:t>Costs of project</w:t>
            </w:r>
          </w:p>
        </w:tc>
        <w:tc>
          <w:tcPr>
            <w:tcW w:w="1658" w:type="dxa"/>
            <w:shd w:val="clear" w:color="auto" w:fill="auto"/>
          </w:tcPr>
          <w:p w14:paraId="5D72EA44" w14:textId="4ADB72B6" w:rsidR="00EA1AEA" w:rsidRPr="000C26BC" w:rsidRDefault="00402FB2" w:rsidP="0074570B">
            <w:pPr>
              <w:textAlignment w:val="baseline"/>
              <w:rPr>
                <w:rFonts w:ascii="Calibri" w:eastAsia="Times New Roman" w:hAnsi="Calibri" w:cs="Calibri"/>
                <w:sz w:val="20"/>
                <w:szCs w:val="20"/>
                <w:lang w:val="en-AU" w:eastAsia="en-AU"/>
              </w:rPr>
            </w:pPr>
            <w:r>
              <w:rPr>
                <w:rFonts w:ascii="Calibri" w:eastAsia="Times New Roman" w:hAnsi="Calibri" w:cs="Calibri"/>
                <w:sz w:val="20"/>
                <w:szCs w:val="20"/>
                <w:lang w:val="en-AU" w:eastAsia="en-AU"/>
              </w:rPr>
              <w:t>Low</w:t>
            </w:r>
          </w:p>
        </w:tc>
        <w:tc>
          <w:tcPr>
            <w:tcW w:w="3336" w:type="dxa"/>
            <w:shd w:val="clear" w:color="auto" w:fill="auto"/>
          </w:tcPr>
          <w:p w14:paraId="2A905B51" w14:textId="5F1E7A88" w:rsidR="00EA1AEA" w:rsidRPr="000C26BC" w:rsidRDefault="00402FB2" w:rsidP="0074570B">
            <w:pPr>
              <w:textAlignment w:val="baseline"/>
              <w:rPr>
                <w:rFonts w:ascii="Calibri" w:eastAsia="Times New Roman" w:hAnsi="Calibri" w:cs="Calibri"/>
                <w:sz w:val="20"/>
                <w:szCs w:val="20"/>
                <w:lang w:val="en-AU" w:eastAsia="en-AU"/>
              </w:rPr>
            </w:pPr>
            <w:r>
              <w:rPr>
                <w:rFonts w:ascii="Calibri" w:eastAsia="Times New Roman" w:hAnsi="Calibri" w:cs="Calibri"/>
                <w:sz w:val="20"/>
                <w:szCs w:val="20"/>
                <w:lang w:val="en-AU" w:eastAsia="en-AU"/>
              </w:rPr>
              <w:t>No – club does not currently have the funds for this project</w:t>
            </w:r>
            <w:r w:rsidR="007A56A2">
              <w:rPr>
                <w:rFonts w:ascii="Calibri" w:eastAsia="Times New Roman" w:hAnsi="Calibri" w:cs="Calibri"/>
                <w:sz w:val="20"/>
                <w:szCs w:val="20"/>
                <w:lang w:val="en-AU" w:eastAsia="en-AU"/>
              </w:rPr>
              <w:t>, but will explore new doors on bathrooms to increase privacy</w:t>
            </w:r>
          </w:p>
        </w:tc>
      </w:tr>
      <w:tr w:rsidR="00EA1AEA" w:rsidRPr="000C26BC" w14:paraId="730194A6" w14:textId="77777777" w:rsidTr="0074570B">
        <w:trPr>
          <w:trHeight w:val="525"/>
        </w:trPr>
        <w:tc>
          <w:tcPr>
            <w:tcW w:w="3014" w:type="dxa"/>
            <w:shd w:val="clear" w:color="auto" w:fill="auto"/>
          </w:tcPr>
          <w:p w14:paraId="0831AD11" w14:textId="6A897E9C" w:rsidR="00EA1AEA" w:rsidRPr="000C26BC" w:rsidRDefault="00EA1AEA" w:rsidP="0074570B">
            <w:pPr>
              <w:textAlignment w:val="baseline"/>
              <w:rPr>
                <w:rFonts w:ascii="Calibri" w:eastAsia="Times New Roman" w:hAnsi="Calibri" w:cs="Calibri"/>
                <w:sz w:val="20"/>
                <w:szCs w:val="20"/>
                <w:lang w:val="en-AU" w:eastAsia="en-AU"/>
              </w:rPr>
            </w:pPr>
          </w:p>
        </w:tc>
        <w:tc>
          <w:tcPr>
            <w:tcW w:w="2747" w:type="dxa"/>
            <w:shd w:val="clear" w:color="auto" w:fill="auto"/>
          </w:tcPr>
          <w:p w14:paraId="74C90FCF" w14:textId="0BDAF8DA" w:rsidR="00EA1AEA" w:rsidRPr="000C26BC" w:rsidRDefault="00EA1AEA" w:rsidP="0074570B">
            <w:pPr>
              <w:textAlignment w:val="baseline"/>
              <w:rPr>
                <w:rFonts w:ascii="Calibri" w:eastAsia="Times New Roman" w:hAnsi="Calibri" w:cs="Calibri"/>
                <w:sz w:val="20"/>
                <w:szCs w:val="20"/>
                <w:lang w:val="en-AU" w:eastAsia="en-AU"/>
              </w:rPr>
            </w:pPr>
          </w:p>
        </w:tc>
        <w:tc>
          <w:tcPr>
            <w:tcW w:w="2140" w:type="dxa"/>
            <w:shd w:val="clear" w:color="auto" w:fill="auto"/>
          </w:tcPr>
          <w:p w14:paraId="60705F99" w14:textId="5503BF9E" w:rsidR="00EA1AEA" w:rsidRPr="000C26BC" w:rsidRDefault="00EA1AEA" w:rsidP="0074570B">
            <w:pPr>
              <w:textAlignment w:val="baseline"/>
              <w:rPr>
                <w:rFonts w:ascii="Calibri" w:eastAsia="Times New Roman" w:hAnsi="Calibri" w:cs="Calibri"/>
                <w:sz w:val="20"/>
                <w:szCs w:val="20"/>
                <w:lang w:val="en-AU" w:eastAsia="en-AU"/>
              </w:rPr>
            </w:pPr>
          </w:p>
        </w:tc>
        <w:tc>
          <w:tcPr>
            <w:tcW w:w="1658" w:type="dxa"/>
            <w:shd w:val="clear" w:color="auto" w:fill="auto"/>
          </w:tcPr>
          <w:p w14:paraId="521063E5" w14:textId="585BCE3C" w:rsidR="00EA1AEA" w:rsidRPr="000C26BC" w:rsidRDefault="00EA1AEA" w:rsidP="0074570B">
            <w:pPr>
              <w:textAlignment w:val="baseline"/>
              <w:rPr>
                <w:rFonts w:ascii="Calibri" w:eastAsia="Times New Roman" w:hAnsi="Calibri" w:cs="Calibri"/>
                <w:sz w:val="20"/>
                <w:szCs w:val="20"/>
                <w:lang w:val="en-AU" w:eastAsia="en-AU"/>
              </w:rPr>
            </w:pPr>
          </w:p>
        </w:tc>
        <w:tc>
          <w:tcPr>
            <w:tcW w:w="3336" w:type="dxa"/>
            <w:shd w:val="clear" w:color="auto" w:fill="auto"/>
          </w:tcPr>
          <w:p w14:paraId="63A95A7F" w14:textId="77777777" w:rsidR="00EA1AEA" w:rsidRPr="000C26BC" w:rsidRDefault="00EA1AEA" w:rsidP="0074570B">
            <w:pPr>
              <w:textAlignment w:val="baseline"/>
              <w:rPr>
                <w:rFonts w:ascii="Calibri" w:eastAsia="Times New Roman" w:hAnsi="Calibri" w:cs="Calibri"/>
                <w:sz w:val="20"/>
                <w:szCs w:val="20"/>
                <w:lang w:val="en-AU" w:eastAsia="en-AU"/>
              </w:rPr>
            </w:pPr>
          </w:p>
        </w:tc>
      </w:tr>
      <w:tr w:rsidR="00EA1AEA" w:rsidRPr="000C26BC" w14:paraId="7F000832" w14:textId="77777777" w:rsidTr="0074570B">
        <w:trPr>
          <w:trHeight w:val="525"/>
        </w:trPr>
        <w:tc>
          <w:tcPr>
            <w:tcW w:w="3014" w:type="dxa"/>
            <w:shd w:val="clear" w:color="auto" w:fill="auto"/>
          </w:tcPr>
          <w:p w14:paraId="1EB08E55" w14:textId="4104D652" w:rsidR="00EA1AEA" w:rsidRPr="0063469D" w:rsidRDefault="00EA1AEA" w:rsidP="0074570B">
            <w:pPr>
              <w:textAlignment w:val="baseline"/>
              <w:rPr>
                <w:rFonts w:ascii="Calibri" w:eastAsia="Times New Roman" w:hAnsi="Calibri" w:cs="Calibri"/>
                <w:sz w:val="20"/>
                <w:szCs w:val="20"/>
                <w:highlight w:val="yellow"/>
                <w:lang w:val="en-AU" w:eastAsia="en-AU"/>
              </w:rPr>
            </w:pPr>
          </w:p>
        </w:tc>
        <w:tc>
          <w:tcPr>
            <w:tcW w:w="2747" w:type="dxa"/>
            <w:shd w:val="clear" w:color="auto" w:fill="auto"/>
          </w:tcPr>
          <w:p w14:paraId="76510740" w14:textId="7366923B" w:rsidR="00EA1AEA" w:rsidRPr="000C26BC" w:rsidRDefault="00EA1AEA" w:rsidP="0074570B">
            <w:pPr>
              <w:textAlignment w:val="baseline"/>
              <w:rPr>
                <w:rFonts w:ascii="Calibri" w:eastAsia="Times New Roman" w:hAnsi="Calibri" w:cs="Calibri"/>
                <w:sz w:val="20"/>
                <w:szCs w:val="20"/>
                <w:lang w:val="en-AU" w:eastAsia="en-AU"/>
              </w:rPr>
            </w:pPr>
          </w:p>
        </w:tc>
        <w:tc>
          <w:tcPr>
            <w:tcW w:w="2140" w:type="dxa"/>
            <w:shd w:val="clear" w:color="auto" w:fill="auto"/>
          </w:tcPr>
          <w:p w14:paraId="1D90212E" w14:textId="0CF02275" w:rsidR="00EA1AEA" w:rsidRPr="000C26BC" w:rsidRDefault="00EA1AEA" w:rsidP="0074570B">
            <w:pPr>
              <w:textAlignment w:val="baseline"/>
              <w:rPr>
                <w:rFonts w:ascii="Calibri" w:eastAsia="Times New Roman" w:hAnsi="Calibri" w:cs="Calibri"/>
                <w:sz w:val="20"/>
                <w:szCs w:val="20"/>
                <w:lang w:val="en-AU" w:eastAsia="en-AU"/>
              </w:rPr>
            </w:pPr>
          </w:p>
        </w:tc>
        <w:tc>
          <w:tcPr>
            <w:tcW w:w="1658" w:type="dxa"/>
            <w:shd w:val="clear" w:color="auto" w:fill="auto"/>
          </w:tcPr>
          <w:p w14:paraId="3D55B029" w14:textId="07DB8E56" w:rsidR="00EA1AEA" w:rsidRPr="000C26BC" w:rsidRDefault="00EA1AEA" w:rsidP="0074570B">
            <w:pPr>
              <w:textAlignment w:val="baseline"/>
              <w:rPr>
                <w:rFonts w:ascii="Calibri" w:eastAsia="Times New Roman" w:hAnsi="Calibri" w:cs="Calibri"/>
                <w:sz w:val="20"/>
                <w:szCs w:val="20"/>
                <w:lang w:val="en-AU" w:eastAsia="en-AU"/>
              </w:rPr>
            </w:pPr>
          </w:p>
        </w:tc>
        <w:tc>
          <w:tcPr>
            <w:tcW w:w="3336" w:type="dxa"/>
            <w:shd w:val="clear" w:color="auto" w:fill="auto"/>
          </w:tcPr>
          <w:p w14:paraId="1B53F58E" w14:textId="37CB2873" w:rsidR="00EA1AEA" w:rsidRPr="000C26BC" w:rsidRDefault="00EA1AEA" w:rsidP="0074570B">
            <w:pPr>
              <w:textAlignment w:val="baseline"/>
              <w:rPr>
                <w:rFonts w:ascii="Calibri" w:eastAsia="Times New Roman" w:hAnsi="Calibri" w:cs="Calibri"/>
                <w:sz w:val="20"/>
                <w:szCs w:val="20"/>
                <w:highlight w:val="yellow"/>
                <w:lang w:val="en-AU" w:eastAsia="en-AU"/>
              </w:rPr>
            </w:pPr>
          </w:p>
        </w:tc>
      </w:tr>
      <w:tr w:rsidR="00EA1AEA" w:rsidRPr="000C26BC" w14:paraId="2C91F9A3" w14:textId="77777777" w:rsidTr="0074570B">
        <w:trPr>
          <w:trHeight w:val="525"/>
        </w:trPr>
        <w:tc>
          <w:tcPr>
            <w:tcW w:w="3014" w:type="dxa"/>
            <w:shd w:val="clear" w:color="auto" w:fill="auto"/>
          </w:tcPr>
          <w:p w14:paraId="460F35BC" w14:textId="77777777" w:rsidR="00EA1AEA" w:rsidRPr="000C26BC" w:rsidRDefault="00EA1AEA" w:rsidP="0074570B">
            <w:pPr>
              <w:textAlignment w:val="baseline"/>
              <w:rPr>
                <w:rFonts w:ascii="Calibri" w:eastAsia="Times New Roman" w:hAnsi="Calibri" w:cs="Calibri"/>
                <w:sz w:val="20"/>
                <w:szCs w:val="20"/>
                <w:lang w:val="en-AU" w:eastAsia="en-AU"/>
              </w:rPr>
            </w:pPr>
          </w:p>
        </w:tc>
        <w:tc>
          <w:tcPr>
            <w:tcW w:w="2747" w:type="dxa"/>
            <w:shd w:val="clear" w:color="auto" w:fill="auto"/>
          </w:tcPr>
          <w:p w14:paraId="508D4D81" w14:textId="77777777" w:rsidR="00EA1AEA" w:rsidRPr="000C26BC" w:rsidRDefault="00EA1AEA" w:rsidP="0074570B">
            <w:pPr>
              <w:textAlignment w:val="baseline"/>
              <w:rPr>
                <w:rFonts w:ascii="Calibri" w:eastAsia="Times New Roman" w:hAnsi="Calibri" w:cs="Calibri"/>
                <w:sz w:val="20"/>
                <w:szCs w:val="20"/>
                <w:lang w:val="en-AU" w:eastAsia="en-AU"/>
              </w:rPr>
            </w:pPr>
          </w:p>
        </w:tc>
        <w:tc>
          <w:tcPr>
            <w:tcW w:w="2140" w:type="dxa"/>
            <w:shd w:val="clear" w:color="auto" w:fill="auto"/>
          </w:tcPr>
          <w:p w14:paraId="57E33065" w14:textId="77777777" w:rsidR="00EA1AEA" w:rsidRPr="000C26BC" w:rsidRDefault="00EA1AEA" w:rsidP="0074570B">
            <w:pPr>
              <w:textAlignment w:val="baseline"/>
              <w:rPr>
                <w:rFonts w:ascii="Calibri" w:eastAsia="Times New Roman" w:hAnsi="Calibri" w:cs="Calibri"/>
                <w:sz w:val="20"/>
                <w:szCs w:val="20"/>
                <w:lang w:val="en-AU" w:eastAsia="en-AU"/>
              </w:rPr>
            </w:pPr>
          </w:p>
        </w:tc>
        <w:tc>
          <w:tcPr>
            <w:tcW w:w="1658" w:type="dxa"/>
            <w:shd w:val="clear" w:color="auto" w:fill="auto"/>
          </w:tcPr>
          <w:p w14:paraId="41C46710" w14:textId="77777777" w:rsidR="00EA1AEA" w:rsidRPr="000C26BC" w:rsidRDefault="00EA1AEA" w:rsidP="0074570B">
            <w:pPr>
              <w:textAlignment w:val="baseline"/>
              <w:rPr>
                <w:rFonts w:ascii="Calibri" w:eastAsia="Times New Roman" w:hAnsi="Calibri" w:cs="Calibri"/>
                <w:sz w:val="20"/>
                <w:szCs w:val="20"/>
                <w:lang w:val="en-AU" w:eastAsia="en-AU"/>
              </w:rPr>
            </w:pPr>
          </w:p>
        </w:tc>
        <w:tc>
          <w:tcPr>
            <w:tcW w:w="3336" w:type="dxa"/>
            <w:shd w:val="clear" w:color="auto" w:fill="auto"/>
          </w:tcPr>
          <w:p w14:paraId="26B29885" w14:textId="77777777" w:rsidR="00EA1AEA" w:rsidRPr="000C26BC" w:rsidRDefault="00EA1AEA" w:rsidP="0074570B">
            <w:pPr>
              <w:textAlignment w:val="baseline"/>
              <w:rPr>
                <w:rFonts w:ascii="Calibri" w:eastAsia="Times New Roman" w:hAnsi="Calibri" w:cs="Calibri"/>
                <w:sz w:val="20"/>
                <w:szCs w:val="20"/>
                <w:highlight w:val="yellow"/>
                <w:lang w:val="en-AU" w:eastAsia="en-AU"/>
              </w:rPr>
            </w:pPr>
          </w:p>
        </w:tc>
      </w:tr>
    </w:tbl>
    <w:p w14:paraId="7C7981B9" w14:textId="599EC7A1" w:rsidR="00BF5368" w:rsidRDefault="00BF5368" w:rsidP="005C6667">
      <w:pPr>
        <w:pStyle w:val="NoSpacing"/>
        <w:rPr>
          <w:sz w:val="20"/>
          <w:szCs w:val="20"/>
        </w:rPr>
      </w:pPr>
    </w:p>
    <w:p w14:paraId="3B5D6433" w14:textId="77777777" w:rsidR="00BF5368" w:rsidRDefault="00BF5368">
      <w:pPr>
        <w:rPr>
          <w:sz w:val="20"/>
          <w:szCs w:val="20"/>
        </w:rPr>
      </w:pPr>
      <w:r>
        <w:rPr>
          <w:sz w:val="20"/>
          <w:szCs w:val="20"/>
        </w:rPr>
        <w:br w:type="page"/>
      </w:r>
    </w:p>
    <w:p w14:paraId="2FE67C29" w14:textId="77777777" w:rsidR="00BF5368" w:rsidRPr="00BF5368" w:rsidRDefault="00BF5368" w:rsidP="00BF5368">
      <w:pPr>
        <w:pStyle w:val="NoSpacing"/>
        <w:rPr>
          <w:b/>
          <w:bCs/>
          <w:sz w:val="20"/>
          <w:szCs w:val="20"/>
        </w:rPr>
      </w:pPr>
      <w:r w:rsidRPr="00BF5368">
        <w:rPr>
          <w:b/>
          <w:bCs/>
          <w:sz w:val="20"/>
          <w:szCs w:val="20"/>
        </w:rPr>
        <w:lastRenderedPageBreak/>
        <w:t>Appendix 2</w:t>
      </w:r>
      <w:r>
        <w:rPr>
          <w:sz w:val="20"/>
          <w:szCs w:val="20"/>
        </w:rPr>
        <w:t xml:space="preserve"> - </w:t>
      </w:r>
      <w:r w:rsidRPr="00057A13">
        <w:rPr>
          <w:b/>
          <w:bCs/>
          <w:sz w:val="20"/>
          <w:szCs w:val="20"/>
          <w:highlight w:val="cyan"/>
        </w:rPr>
        <w:t>Risk Assessment Matrix</w:t>
      </w:r>
    </w:p>
    <w:p w14:paraId="3835EB6A" w14:textId="77777777" w:rsidR="00BF5368" w:rsidRPr="00BF5368" w:rsidRDefault="00BF5368" w:rsidP="00BF5368">
      <w:pPr>
        <w:pStyle w:val="NoSpacing"/>
        <w:rPr>
          <w:sz w:val="20"/>
          <w:szCs w:val="20"/>
        </w:rPr>
      </w:pPr>
    </w:p>
    <w:tbl>
      <w:tblPr>
        <w:tblStyle w:val="TableGrid"/>
        <w:tblW w:w="0" w:type="auto"/>
        <w:tblLook w:val="04A0" w:firstRow="1" w:lastRow="0" w:firstColumn="1" w:lastColumn="0" w:noHBand="0" w:noVBand="1"/>
      </w:tblPr>
      <w:tblGrid>
        <w:gridCol w:w="2054"/>
        <w:gridCol w:w="2276"/>
        <w:gridCol w:w="2165"/>
        <w:gridCol w:w="2237"/>
        <w:gridCol w:w="2164"/>
        <w:gridCol w:w="2054"/>
      </w:tblGrid>
      <w:tr w:rsidR="00BF5368" w:rsidRPr="00BF5368" w14:paraId="2950EC1C" w14:textId="77777777" w:rsidTr="0074570B">
        <w:tc>
          <w:tcPr>
            <w:tcW w:w="2054" w:type="dxa"/>
          </w:tcPr>
          <w:p w14:paraId="07951608" w14:textId="77777777" w:rsidR="00BF5368" w:rsidRPr="00BF5368" w:rsidRDefault="00BF5368" w:rsidP="00BF5368">
            <w:pPr>
              <w:pStyle w:val="NoSpacing"/>
              <w:rPr>
                <w:b/>
                <w:bCs/>
                <w:sz w:val="20"/>
                <w:szCs w:val="20"/>
              </w:rPr>
            </w:pPr>
            <w:r w:rsidRPr="00BF5368">
              <w:rPr>
                <w:b/>
                <w:bCs/>
                <w:sz w:val="20"/>
                <w:szCs w:val="20"/>
              </w:rPr>
              <w:t>Consequences</w:t>
            </w:r>
          </w:p>
          <w:p w14:paraId="7D7AE02F" w14:textId="77777777" w:rsidR="00BF5368" w:rsidRPr="00BF5368" w:rsidRDefault="00BF5368" w:rsidP="00BF5368">
            <w:pPr>
              <w:pStyle w:val="NoSpacing"/>
              <w:rPr>
                <w:b/>
                <w:bCs/>
                <w:sz w:val="20"/>
                <w:szCs w:val="20"/>
              </w:rPr>
            </w:pPr>
            <w:r w:rsidRPr="00BF5368">
              <w:rPr>
                <w:b/>
                <w:bCs/>
                <w:sz w:val="20"/>
                <w:szCs w:val="20"/>
              </w:rPr>
              <w:t>Likelihood</w:t>
            </w:r>
          </w:p>
        </w:tc>
        <w:tc>
          <w:tcPr>
            <w:tcW w:w="2276" w:type="dxa"/>
          </w:tcPr>
          <w:p w14:paraId="6DF75C83" w14:textId="77777777" w:rsidR="00BF5368" w:rsidRPr="00BF5368" w:rsidRDefault="00BF5368" w:rsidP="00BF5368">
            <w:pPr>
              <w:pStyle w:val="NoSpacing"/>
              <w:rPr>
                <w:b/>
                <w:bCs/>
                <w:sz w:val="20"/>
                <w:szCs w:val="20"/>
              </w:rPr>
            </w:pPr>
            <w:r w:rsidRPr="00BF5368">
              <w:rPr>
                <w:b/>
                <w:bCs/>
                <w:sz w:val="20"/>
                <w:szCs w:val="20"/>
              </w:rPr>
              <w:t xml:space="preserve">Insignificant </w:t>
            </w:r>
          </w:p>
        </w:tc>
        <w:tc>
          <w:tcPr>
            <w:tcW w:w="2165" w:type="dxa"/>
          </w:tcPr>
          <w:p w14:paraId="45A50E18" w14:textId="77777777" w:rsidR="00BF5368" w:rsidRPr="00BF5368" w:rsidRDefault="00BF5368" w:rsidP="00BF5368">
            <w:pPr>
              <w:pStyle w:val="NoSpacing"/>
              <w:rPr>
                <w:b/>
                <w:bCs/>
                <w:sz w:val="20"/>
                <w:szCs w:val="20"/>
              </w:rPr>
            </w:pPr>
            <w:r w:rsidRPr="00BF5368">
              <w:rPr>
                <w:b/>
                <w:bCs/>
                <w:sz w:val="20"/>
                <w:szCs w:val="20"/>
              </w:rPr>
              <w:t xml:space="preserve">Minor </w:t>
            </w:r>
          </w:p>
        </w:tc>
        <w:tc>
          <w:tcPr>
            <w:tcW w:w="2237" w:type="dxa"/>
          </w:tcPr>
          <w:p w14:paraId="681A75F9" w14:textId="77777777" w:rsidR="00BF5368" w:rsidRPr="00BF5368" w:rsidRDefault="00BF5368" w:rsidP="00BF5368">
            <w:pPr>
              <w:pStyle w:val="NoSpacing"/>
              <w:rPr>
                <w:b/>
                <w:bCs/>
                <w:sz w:val="20"/>
                <w:szCs w:val="20"/>
              </w:rPr>
            </w:pPr>
            <w:r w:rsidRPr="00BF5368">
              <w:rPr>
                <w:b/>
                <w:bCs/>
                <w:sz w:val="20"/>
                <w:szCs w:val="20"/>
              </w:rPr>
              <w:t xml:space="preserve">Moderate </w:t>
            </w:r>
          </w:p>
        </w:tc>
        <w:tc>
          <w:tcPr>
            <w:tcW w:w="2164" w:type="dxa"/>
          </w:tcPr>
          <w:p w14:paraId="5A2CC7B1" w14:textId="77777777" w:rsidR="00BF5368" w:rsidRPr="00BF5368" w:rsidRDefault="00BF5368" w:rsidP="00BF5368">
            <w:pPr>
              <w:pStyle w:val="NoSpacing"/>
              <w:rPr>
                <w:b/>
                <w:bCs/>
                <w:sz w:val="20"/>
                <w:szCs w:val="20"/>
              </w:rPr>
            </w:pPr>
            <w:r w:rsidRPr="00BF5368">
              <w:rPr>
                <w:b/>
                <w:bCs/>
                <w:sz w:val="20"/>
                <w:szCs w:val="20"/>
              </w:rPr>
              <w:t xml:space="preserve">Major </w:t>
            </w:r>
          </w:p>
        </w:tc>
        <w:tc>
          <w:tcPr>
            <w:tcW w:w="2054" w:type="dxa"/>
          </w:tcPr>
          <w:p w14:paraId="02F5C345" w14:textId="77777777" w:rsidR="00BF5368" w:rsidRPr="00BF5368" w:rsidRDefault="00BF5368" w:rsidP="00BF5368">
            <w:pPr>
              <w:pStyle w:val="NoSpacing"/>
              <w:rPr>
                <w:b/>
                <w:bCs/>
                <w:sz w:val="20"/>
                <w:szCs w:val="20"/>
              </w:rPr>
            </w:pPr>
            <w:r w:rsidRPr="00BF5368">
              <w:rPr>
                <w:b/>
                <w:bCs/>
                <w:sz w:val="20"/>
                <w:szCs w:val="20"/>
              </w:rPr>
              <w:t xml:space="preserve">Catastrophic </w:t>
            </w:r>
          </w:p>
        </w:tc>
      </w:tr>
      <w:tr w:rsidR="00BF5368" w:rsidRPr="00BF5368" w14:paraId="65F10D51" w14:textId="77777777" w:rsidTr="0074570B">
        <w:tc>
          <w:tcPr>
            <w:tcW w:w="2054" w:type="dxa"/>
          </w:tcPr>
          <w:p w14:paraId="207EB0F0" w14:textId="77777777" w:rsidR="00BF5368" w:rsidRPr="00BF5368" w:rsidRDefault="00BF5368" w:rsidP="00BF5368">
            <w:pPr>
              <w:pStyle w:val="NoSpacing"/>
              <w:rPr>
                <w:b/>
                <w:bCs/>
                <w:sz w:val="20"/>
                <w:szCs w:val="20"/>
              </w:rPr>
            </w:pPr>
            <w:r w:rsidRPr="00BF5368">
              <w:rPr>
                <w:b/>
                <w:bCs/>
                <w:sz w:val="20"/>
                <w:szCs w:val="20"/>
              </w:rPr>
              <w:t xml:space="preserve">Rare </w:t>
            </w:r>
          </w:p>
        </w:tc>
        <w:tc>
          <w:tcPr>
            <w:tcW w:w="2276" w:type="dxa"/>
            <w:shd w:val="clear" w:color="auto" w:fill="70AD47" w:themeFill="accent6"/>
          </w:tcPr>
          <w:p w14:paraId="3756AB99" w14:textId="77777777" w:rsidR="00BF5368" w:rsidRPr="00BF5368" w:rsidRDefault="00BF5368" w:rsidP="00BF5368">
            <w:pPr>
              <w:pStyle w:val="NoSpacing"/>
              <w:rPr>
                <w:sz w:val="20"/>
                <w:szCs w:val="20"/>
              </w:rPr>
            </w:pPr>
            <w:r w:rsidRPr="00BF5368">
              <w:rPr>
                <w:sz w:val="20"/>
                <w:szCs w:val="20"/>
              </w:rPr>
              <w:t>Low</w:t>
            </w:r>
          </w:p>
        </w:tc>
        <w:tc>
          <w:tcPr>
            <w:tcW w:w="2165" w:type="dxa"/>
            <w:shd w:val="clear" w:color="auto" w:fill="70AD47" w:themeFill="accent6"/>
          </w:tcPr>
          <w:p w14:paraId="1301E034" w14:textId="77777777" w:rsidR="00BF5368" w:rsidRPr="00BF5368" w:rsidRDefault="00BF5368" w:rsidP="00BF5368">
            <w:pPr>
              <w:pStyle w:val="NoSpacing"/>
              <w:rPr>
                <w:sz w:val="20"/>
                <w:szCs w:val="20"/>
              </w:rPr>
            </w:pPr>
            <w:r w:rsidRPr="00BF5368">
              <w:rPr>
                <w:sz w:val="20"/>
                <w:szCs w:val="20"/>
              </w:rPr>
              <w:t>Low</w:t>
            </w:r>
          </w:p>
        </w:tc>
        <w:tc>
          <w:tcPr>
            <w:tcW w:w="2237" w:type="dxa"/>
            <w:shd w:val="clear" w:color="auto" w:fill="70AD47" w:themeFill="accent6"/>
          </w:tcPr>
          <w:p w14:paraId="4A02F9A4" w14:textId="77777777" w:rsidR="00BF5368" w:rsidRPr="00BF5368" w:rsidRDefault="00BF5368" w:rsidP="00BF5368">
            <w:pPr>
              <w:pStyle w:val="NoSpacing"/>
              <w:rPr>
                <w:sz w:val="20"/>
                <w:szCs w:val="20"/>
              </w:rPr>
            </w:pPr>
            <w:r w:rsidRPr="00BF5368">
              <w:rPr>
                <w:sz w:val="20"/>
                <w:szCs w:val="20"/>
              </w:rPr>
              <w:t>Low</w:t>
            </w:r>
          </w:p>
        </w:tc>
        <w:tc>
          <w:tcPr>
            <w:tcW w:w="2164" w:type="dxa"/>
            <w:shd w:val="clear" w:color="auto" w:fill="FFFF00"/>
          </w:tcPr>
          <w:p w14:paraId="6F2FDEBE" w14:textId="77777777" w:rsidR="00BF5368" w:rsidRPr="00BF5368" w:rsidRDefault="00BF5368" w:rsidP="00BF5368">
            <w:pPr>
              <w:pStyle w:val="NoSpacing"/>
              <w:rPr>
                <w:sz w:val="20"/>
                <w:szCs w:val="20"/>
              </w:rPr>
            </w:pPr>
            <w:r w:rsidRPr="00BF5368">
              <w:rPr>
                <w:sz w:val="20"/>
                <w:szCs w:val="20"/>
              </w:rPr>
              <w:t>Medium</w:t>
            </w:r>
          </w:p>
        </w:tc>
        <w:tc>
          <w:tcPr>
            <w:tcW w:w="2054" w:type="dxa"/>
            <w:shd w:val="clear" w:color="auto" w:fill="FFFF00"/>
          </w:tcPr>
          <w:p w14:paraId="1A811AE2" w14:textId="77777777" w:rsidR="00BF5368" w:rsidRPr="00BF5368" w:rsidRDefault="00BF5368" w:rsidP="00BF5368">
            <w:pPr>
              <w:pStyle w:val="NoSpacing"/>
              <w:rPr>
                <w:sz w:val="20"/>
                <w:szCs w:val="20"/>
              </w:rPr>
            </w:pPr>
            <w:r w:rsidRPr="00BF5368">
              <w:rPr>
                <w:sz w:val="20"/>
                <w:szCs w:val="20"/>
              </w:rPr>
              <w:t>Medium</w:t>
            </w:r>
          </w:p>
        </w:tc>
      </w:tr>
      <w:tr w:rsidR="00BF5368" w:rsidRPr="00BF5368" w14:paraId="3966CBEB" w14:textId="77777777" w:rsidTr="0074570B">
        <w:tc>
          <w:tcPr>
            <w:tcW w:w="2054" w:type="dxa"/>
          </w:tcPr>
          <w:p w14:paraId="6B98C59F" w14:textId="77777777" w:rsidR="00BF5368" w:rsidRPr="00BF5368" w:rsidRDefault="00BF5368" w:rsidP="00BF5368">
            <w:pPr>
              <w:pStyle w:val="NoSpacing"/>
              <w:rPr>
                <w:b/>
                <w:bCs/>
                <w:sz w:val="20"/>
                <w:szCs w:val="20"/>
              </w:rPr>
            </w:pPr>
            <w:r w:rsidRPr="00BF5368">
              <w:rPr>
                <w:b/>
                <w:bCs/>
                <w:sz w:val="20"/>
                <w:szCs w:val="20"/>
              </w:rPr>
              <w:t xml:space="preserve">Unlikely </w:t>
            </w:r>
          </w:p>
        </w:tc>
        <w:tc>
          <w:tcPr>
            <w:tcW w:w="2276" w:type="dxa"/>
            <w:shd w:val="clear" w:color="auto" w:fill="70AD47" w:themeFill="accent6"/>
          </w:tcPr>
          <w:p w14:paraId="5EE265DD" w14:textId="77777777" w:rsidR="00BF5368" w:rsidRPr="00BF5368" w:rsidRDefault="00BF5368" w:rsidP="00BF5368">
            <w:pPr>
              <w:pStyle w:val="NoSpacing"/>
              <w:rPr>
                <w:sz w:val="20"/>
                <w:szCs w:val="20"/>
              </w:rPr>
            </w:pPr>
            <w:r w:rsidRPr="00BF5368">
              <w:rPr>
                <w:sz w:val="20"/>
                <w:szCs w:val="20"/>
              </w:rPr>
              <w:t>Low</w:t>
            </w:r>
          </w:p>
        </w:tc>
        <w:tc>
          <w:tcPr>
            <w:tcW w:w="2165" w:type="dxa"/>
            <w:shd w:val="clear" w:color="auto" w:fill="70AD47" w:themeFill="accent6"/>
          </w:tcPr>
          <w:p w14:paraId="2E6AA7ED" w14:textId="77777777" w:rsidR="00BF5368" w:rsidRPr="00BF5368" w:rsidRDefault="00BF5368" w:rsidP="00BF5368">
            <w:pPr>
              <w:pStyle w:val="NoSpacing"/>
              <w:rPr>
                <w:sz w:val="20"/>
                <w:szCs w:val="20"/>
              </w:rPr>
            </w:pPr>
            <w:r w:rsidRPr="00BF5368">
              <w:rPr>
                <w:sz w:val="20"/>
                <w:szCs w:val="20"/>
              </w:rPr>
              <w:t>Low</w:t>
            </w:r>
          </w:p>
        </w:tc>
        <w:tc>
          <w:tcPr>
            <w:tcW w:w="2237" w:type="dxa"/>
            <w:shd w:val="clear" w:color="auto" w:fill="FFFF00"/>
          </w:tcPr>
          <w:p w14:paraId="4CB9045E" w14:textId="77777777" w:rsidR="00BF5368" w:rsidRPr="00BF5368" w:rsidRDefault="00BF5368" w:rsidP="00BF5368">
            <w:pPr>
              <w:pStyle w:val="NoSpacing"/>
              <w:rPr>
                <w:sz w:val="20"/>
                <w:szCs w:val="20"/>
              </w:rPr>
            </w:pPr>
            <w:r w:rsidRPr="00BF5368">
              <w:rPr>
                <w:sz w:val="20"/>
                <w:szCs w:val="20"/>
              </w:rPr>
              <w:t>Medium</w:t>
            </w:r>
          </w:p>
        </w:tc>
        <w:tc>
          <w:tcPr>
            <w:tcW w:w="2164" w:type="dxa"/>
            <w:shd w:val="clear" w:color="auto" w:fill="FFFF00"/>
          </w:tcPr>
          <w:p w14:paraId="70E958BF" w14:textId="77777777" w:rsidR="00BF5368" w:rsidRPr="00BF5368" w:rsidRDefault="00BF5368" w:rsidP="00BF5368">
            <w:pPr>
              <w:pStyle w:val="NoSpacing"/>
              <w:rPr>
                <w:sz w:val="20"/>
                <w:szCs w:val="20"/>
              </w:rPr>
            </w:pPr>
            <w:r w:rsidRPr="00BF5368">
              <w:rPr>
                <w:sz w:val="20"/>
                <w:szCs w:val="20"/>
              </w:rPr>
              <w:t>Medium</w:t>
            </w:r>
          </w:p>
        </w:tc>
        <w:tc>
          <w:tcPr>
            <w:tcW w:w="2054" w:type="dxa"/>
            <w:shd w:val="clear" w:color="auto" w:fill="ED7D31" w:themeFill="accent2"/>
          </w:tcPr>
          <w:p w14:paraId="42FE85FB" w14:textId="77777777" w:rsidR="00BF5368" w:rsidRPr="00BF5368" w:rsidRDefault="00BF5368" w:rsidP="00BF5368">
            <w:pPr>
              <w:pStyle w:val="NoSpacing"/>
              <w:rPr>
                <w:sz w:val="20"/>
                <w:szCs w:val="20"/>
              </w:rPr>
            </w:pPr>
            <w:r w:rsidRPr="00BF5368">
              <w:rPr>
                <w:sz w:val="20"/>
                <w:szCs w:val="20"/>
              </w:rPr>
              <w:t>High</w:t>
            </w:r>
          </w:p>
        </w:tc>
      </w:tr>
      <w:tr w:rsidR="00BF5368" w:rsidRPr="00BF5368" w14:paraId="7F478FE5" w14:textId="77777777" w:rsidTr="0074570B">
        <w:tc>
          <w:tcPr>
            <w:tcW w:w="2054" w:type="dxa"/>
          </w:tcPr>
          <w:p w14:paraId="37A9D921" w14:textId="77777777" w:rsidR="00BF5368" w:rsidRPr="00BF5368" w:rsidRDefault="00BF5368" w:rsidP="00BF5368">
            <w:pPr>
              <w:pStyle w:val="NoSpacing"/>
              <w:rPr>
                <w:b/>
                <w:bCs/>
                <w:sz w:val="20"/>
                <w:szCs w:val="20"/>
              </w:rPr>
            </w:pPr>
            <w:r w:rsidRPr="00BF5368">
              <w:rPr>
                <w:b/>
                <w:bCs/>
                <w:sz w:val="20"/>
                <w:szCs w:val="20"/>
              </w:rPr>
              <w:t>Possible</w:t>
            </w:r>
          </w:p>
        </w:tc>
        <w:tc>
          <w:tcPr>
            <w:tcW w:w="2276" w:type="dxa"/>
            <w:shd w:val="clear" w:color="auto" w:fill="70AD47" w:themeFill="accent6"/>
          </w:tcPr>
          <w:p w14:paraId="09FB89E7" w14:textId="77777777" w:rsidR="00BF5368" w:rsidRPr="00BF5368" w:rsidRDefault="00BF5368" w:rsidP="00BF5368">
            <w:pPr>
              <w:pStyle w:val="NoSpacing"/>
              <w:rPr>
                <w:sz w:val="20"/>
                <w:szCs w:val="20"/>
              </w:rPr>
            </w:pPr>
            <w:r w:rsidRPr="00BF5368">
              <w:rPr>
                <w:sz w:val="20"/>
                <w:szCs w:val="20"/>
              </w:rPr>
              <w:t>Low</w:t>
            </w:r>
          </w:p>
        </w:tc>
        <w:tc>
          <w:tcPr>
            <w:tcW w:w="2165" w:type="dxa"/>
            <w:shd w:val="clear" w:color="auto" w:fill="FFFF00"/>
          </w:tcPr>
          <w:p w14:paraId="11E61E44" w14:textId="77777777" w:rsidR="00BF5368" w:rsidRPr="00BF5368" w:rsidRDefault="00BF5368" w:rsidP="00BF5368">
            <w:pPr>
              <w:pStyle w:val="NoSpacing"/>
              <w:rPr>
                <w:sz w:val="20"/>
                <w:szCs w:val="20"/>
              </w:rPr>
            </w:pPr>
            <w:r w:rsidRPr="00BF5368">
              <w:rPr>
                <w:sz w:val="20"/>
                <w:szCs w:val="20"/>
              </w:rPr>
              <w:t>Medium</w:t>
            </w:r>
          </w:p>
        </w:tc>
        <w:tc>
          <w:tcPr>
            <w:tcW w:w="2237" w:type="dxa"/>
            <w:shd w:val="clear" w:color="auto" w:fill="FFFF00"/>
          </w:tcPr>
          <w:p w14:paraId="4423C4C9" w14:textId="77777777" w:rsidR="00BF5368" w:rsidRPr="00BF5368" w:rsidRDefault="00BF5368" w:rsidP="00BF5368">
            <w:pPr>
              <w:pStyle w:val="NoSpacing"/>
              <w:rPr>
                <w:sz w:val="20"/>
                <w:szCs w:val="20"/>
              </w:rPr>
            </w:pPr>
            <w:r w:rsidRPr="00BF5368">
              <w:rPr>
                <w:sz w:val="20"/>
                <w:szCs w:val="20"/>
              </w:rPr>
              <w:t>Medium</w:t>
            </w:r>
          </w:p>
        </w:tc>
        <w:tc>
          <w:tcPr>
            <w:tcW w:w="2164" w:type="dxa"/>
            <w:shd w:val="clear" w:color="auto" w:fill="ED7D31" w:themeFill="accent2"/>
          </w:tcPr>
          <w:p w14:paraId="2B4121B2" w14:textId="77777777" w:rsidR="00BF5368" w:rsidRPr="00BF5368" w:rsidRDefault="00BF5368" w:rsidP="00BF5368">
            <w:pPr>
              <w:pStyle w:val="NoSpacing"/>
              <w:rPr>
                <w:sz w:val="20"/>
                <w:szCs w:val="20"/>
              </w:rPr>
            </w:pPr>
            <w:r w:rsidRPr="00BF5368">
              <w:rPr>
                <w:sz w:val="20"/>
                <w:szCs w:val="20"/>
              </w:rPr>
              <w:t>High</w:t>
            </w:r>
          </w:p>
        </w:tc>
        <w:tc>
          <w:tcPr>
            <w:tcW w:w="2054" w:type="dxa"/>
            <w:shd w:val="clear" w:color="auto" w:fill="ED7D31" w:themeFill="accent2"/>
          </w:tcPr>
          <w:p w14:paraId="7CB678DC" w14:textId="77777777" w:rsidR="00BF5368" w:rsidRPr="00BF5368" w:rsidRDefault="00BF5368" w:rsidP="00BF5368">
            <w:pPr>
              <w:pStyle w:val="NoSpacing"/>
              <w:rPr>
                <w:sz w:val="20"/>
                <w:szCs w:val="20"/>
              </w:rPr>
            </w:pPr>
            <w:r w:rsidRPr="00BF5368">
              <w:rPr>
                <w:sz w:val="20"/>
                <w:szCs w:val="20"/>
              </w:rPr>
              <w:t>High</w:t>
            </w:r>
          </w:p>
        </w:tc>
      </w:tr>
      <w:tr w:rsidR="00BF5368" w:rsidRPr="00BF5368" w14:paraId="6FB3ADC7" w14:textId="77777777" w:rsidTr="0074570B">
        <w:tc>
          <w:tcPr>
            <w:tcW w:w="2054" w:type="dxa"/>
          </w:tcPr>
          <w:p w14:paraId="77684DAF" w14:textId="77777777" w:rsidR="00BF5368" w:rsidRPr="00BF5368" w:rsidRDefault="00BF5368" w:rsidP="00BF5368">
            <w:pPr>
              <w:pStyle w:val="NoSpacing"/>
              <w:rPr>
                <w:b/>
                <w:bCs/>
                <w:sz w:val="20"/>
                <w:szCs w:val="20"/>
              </w:rPr>
            </w:pPr>
            <w:r w:rsidRPr="00BF5368">
              <w:rPr>
                <w:b/>
                <w:bCs/>
                <w:sz w:val="20"/>
                <w:szCs w:val="20"/>
              </w:rPr>
              <w:t>Likely</w:t>
            </w:r>
          </w:p>
        </w:tc>
        <w:tc>
          <w:tcPr>
            <w:tcW w:w="2276" w:type="dxa"/>
            <w:shd w:val="clear" w:color="auto" w:fill="FFFF00"/>
          </w:tcPr>
          <w:p w14:paraId="77791866" w14:textId="77777777" w:rsidR="00BF5368" w:rsidRPr="00BF5368" w:rsidRDefault="00BF5368" w:rsidP="00BF5368">
            <w:pPr>
              <w:pStyle w:val="NoSpacing"/>
              <w:rPr>
                <w:sz w:val="20"/>
                <w:szCs w:val="20"/>
              </w:rPr>
            </w:pPr>
            <w:r w:rsidRPr="00BF5368">
              <w:rPr>
                <w:sz w:val="20"/>
                <w:szCs w:val="20"/>
              </w:rPr>
              <w:t>Medium</w:t>
            </w:r>
          </w:p>
        </w:tc>
        <w:tc>
          <w:tcPr>
            <w:tcW w:w="2165" w:type="dxa"/>
            <w:shd w:val="clear" w:color="auto" w:fill="FFFF00"/>
          </w:tcPr>
          <w:p w14:paraId="7BA9FB8F" w14:textId="77777777" w:rsidR="00BF5368" w:rsidRPr="00BF5368" w:rsidRDefault="00BF5368" w:rsidP="00BF5368">
            <w:pPr>
              <w:pStyle w:val="NoSpacing"/>
              <w:rPr>
                <w:sz w:val="20"/>
                <w:szCs w:val="20"/>
              </w:rPr>
            </w:pPr>
            <w:r w:rsidRPr="00BF5368">
              <w:rPr>
                <w:sz w:val="20"/>
                <w:szCs w:val="20"/>
              </w:rPr>
              <w:t>Medium</w:t>
            </w:r>
          </w:p>
        </w:tc>
        <w:tc>
          <w:tcPr>
            <w:tcW w:w="2237" w:type="dxa"/>
            <w:shd w:val="clear" w:color="auto" w:fill="ED7D31" w:themeFill="accent2"/>
          </w:tcPr>
          <w:p w14:paraId="43249C8D" w14:textId="77777777" w:rsidR="00BF5368" w:rsidRPr="00BF5368" w:rsidRDefault="00BF5368" w:rsidP="00BF5368">
            <w:pPr>
              <w:pStyle w:val="NoSpacing"/>
              <w:rPr>
                <w:sz w:val="20"/>
                <w:szCs w:val="20"/>
              </w:rPr>
            </w:pPr>
            <w:r w:rsidRPr="00BF5368">
              <w:rPr>
                <w:sz w:val="20"/>
                <w:szCs w:val="20"/>
              </w:rPr>
              <w:t>High</w:t>
            </w:r>
          </w:p>
        </w:tc>
        <w:tc>
          <w:tcPr>
            <w:tcW w:w="2164" w:type="dxa"/>
            <w:shd w:val="clear" w:color="auto" w:fill="ED7D31" w:themeFill="accent2"/>
          </w:tcPr>
          <w:p w14:paraId="6E96B3F2" w14:textId="77777777" w:rsidR="00BF5368" w:rsidRPr="00BF5368" w:rsidRDefault="00BF5368" w:rsidP="00BF5368">
            <w:pPr>
              <w:pStyle w:val="NoSpacing"/>
              <w:rPr>
                <w:sz w:val="20"/>
                <w:szCs w:val="20"/>
              </w:rPr>
            </w:pPr>
            <w:r w:rsidRPr="00BF5368">
              <w:rPr>
                <w:sz w:val="20"/>
                <w:szCs w:val="20"/>
              </w:rPr>
              <w:t>High</w:t>
            </w:r>
          </w:p>
        </w:tc>
        <w:tc>
          <w:tcPr>
            <w:tcW w:w="2054" w:type="dxa"/>
            <w:shd w:val="clear" w:color="auto" w:fill="FF0000"/>
          </w:tcPr>
          <w:p w14:paraId="26824C3E" w14:textId="77777777" w:rsidR="00BF5368" w:rsidRPr="00BF5368" w:rsidRDefault="00BF5368" w:rsidP="00BF5368">
            <w:pPr>
              <w:pStyle w:val="NoSpacing"/>
              <w:rPr>
                <w:sz w:val="20"/>
                <w:szCs w:val="20"/>
              </w:rPr>
            </w:pPr>
            <w:r w:rsidRPr="00BF5368">
              <w:rPr>
                <w:sz w:val="20"/>
                <w:szCs w:val="20"/>
              </w:rPr>
              <w:t>Extreme</w:t>
            </w:r>
          </w:p>
        </w:tc>
      </w:tr>
      <w:tr w:rsidR="00BF5368" w:rsidRPr="00BF5368" w14:paraId="6928A8EA" w14:textId="77777777" w:rsidTr="0074570B">
        <w:tc>
          <w:tcPr>
            <w:tcW w:w="2054" w:type="dxa"/>
          </w:tcPr>
          <w:p w14:paraId="5B1EA187" w14:textId="77777777" w:rsidR="00BF5368" w:rsidRPr="00BF5368" w:rsidRDefault="00BF5368" w:rsidP="00BF5368">
            <w:pPr>
              <w:pStyle w:val="NoSpacing"/>
              <w:rPr>
                <w:b/>
                <w:bCs/>
                <w:sz w:val="20"/>
                <w:szCs w:val="20"/>
              </w:rPr>
            </w:pPr>
            <w:r w:rsidRPr="00BF5368">
              <w:rPr>
                <w:b/>
                <w:bCs/>
                <w:sz w:val="20"/>
                <w:szCs w:val="20"/>
              </w:rPr>
              <w:t>Almost Certain</w:t>
            </w:r>
          </w:p>
        </w:tc>
        <w:tc>
          <w:tcPr>
            <w:tcW w:w="2276" w:type="dxa"/>
            <w:shd w:val="clear" w:color="auto" w:fill="FFFF00"/>
          </w:tcPr>
          <w:p w14:paraId="4127AA29" w14:textId="77777777" w:rsidR="00BF5368" w:rsidRPr="00BF5368" w:rsidRDefault="00BF5368" w:rsidP="00BF5368">
            <w:pPr>
              <w:pStyle w:val="NoSpacing"/>
              <w:rPr>
                <w:sz w:val="20"/>
                <w:szCs w:val="20"/>
              </w:rPr>
            </w:pPr>
            <w:r w:rsidRPr="00BF5368">
              <w:rPr>
                <w:sz w:val="20"/>
                <w:szCs w:val="20"/>
              </w:rPr>
              <w:t xml:space="preserve">Medium </w:t>
            </w:r>
          </w:p>
        </w:tc>
        <w:tc>
          <w:tcPr>
            <w:tcW w:w="2165" w:type="dxa"/>
            <w:shd w:val="clear" w:color="auto" w:fill="ED7D31" w:themeFill="accent2"/>
          </w:tcPr>
          <w:p w14:paraId="29B7B2E0" w14:textId="77777777" w:rsidR="00BF5368" w:rsidRPr="00BF5368" w:rsidRDefault="00BF5368" w:rsidP="00BF5368">
            <w:pPr>
              <w:pStyle w:val="NoSpacing"/>
              <w:rPr>
                <w:sz w:val="20"/>
                <w:szCs w:val="20"/>
              </w:rPr>
            </w:pPr>
            <w:r w:rsidRPr="00BF5368">
              <w:rPr>
                <w:sz w:val="20"/>
                <w:szCs w:val="20"/>
              </w:rPr>
              <w:t>High</w:t>
            </w:r>
          </w:p>
        </w:tc>
        <w:tc>
          <w:tcPr>
            <w:tcW w:w="2237" w:type="dxa"/>
            <w:shd w:val="clear" w:color="auto" w:fill="ED7D31" w:themeFill="accent2"/>
          </w:tcPr>
          <w:p w14:paraId="0755F5E6" w14:textId="77777777" w:rsidR="00BF5368" w:rsidRPr="00BF5368" w:rsidRDefault="00BF5368" w:rsidP="00BF5368">
            <w:pPr>
              <w:pStyle w:val="NoSpacing"/>
              <w:rPr>
                <w:sz w:val="20"/>
                <w:szCs w:val="20"/>
              </w:rPr>
            </w:pPr>
            <w:r w:rsidRPr="00BF5368">
              <w:rPr>
                <w:sz w:val="20"/>
                <w:szCs w:val="20"/>
              </w:rPr>
              <w:t>High</w:t>
            </w:r>
          </w:p>
        </w:tc>
        <w:tc>
          <w:tcPr>
            <w:tcW w:w="2164" w:type="dxa"/>
            <w:shd w:val="clear" w:color="auto" w:fill="FF0000"/>
          </w:tcPr>
          <w:p w14:paraId="07C726B7" w14:textId="77777777" w:rsidR="00BF5368" w:rsidRPr="00BF5368" w:rsidRDefault="00BF5368" w:rsidP="00BF5368">
            <w:pPr>
              <w:pStyle w:val="NoSpacing"/>
              <w:rPr>
                <w:sz w:val="20"/>
                <w:szCs w:val="20"/>
              </w:rPr>
            </w:pPr>
            <w:r w:rsidRPr="00BF5368">
              <w:rPr>
                <w:sz w:val="20"/>
                <w:szCs w:val="20"/>
              </w:rPr>
              <w:t xml:space="preserve">Extreme </w:t>
            </w:r>
          </w:p>
        </w:tc>
        <w:tc>
          <w:tcPr>
            <w:tcW w:w="2054" w:type="dxa"/>
            <w:shd w:val="clear" w:color="auto" w:fill="FF0000"/>
          </w:tcPr>
          <w:p w14:paraId="7E24E9C2" w14:textId="77777777" w:rsidR="00BF5368" w:rsidRPr="00BF5368" w:rsidRDefault="00BF5368" w:rsidP="00BF5368">
            <w:pPr>
              <w:pStyle w:val="NoSpacing"/>
              <w:rPr>
                <w:sz w:val="20"/>
                <w:szCs w:val="20"/>
              </w:rPr>
            </w:pPr>
            <w:r w:rsidRPr="00BF5368">
              <w:rPr>
                <w:sz w:val="20"/>
                <w:szCs w:val="20"/>
              </w:rPr>
              <w:t xml:space="preserve">Extreme </w:t>
            </w:r>
          </w:p>
        </w:tc>
      </w:tr>
    </w:tbl>
    <w:p w14:paraId="57E51982" w14:textId="77777777" w:rsidR="00BF5368" w:rsidRPr="00BF5368" w:rsidRDefault="00BF5368" w:rsidP="00BF5368">
      <w:pPr>
        <w:pStyle w:val="NoSpacing"/>
        <w:rPr>
          <w:sz w:val="20"/>
          <w:szCs w:val="20"/>
        </w:rPr>
      </w:pPr>
    </w:p>
    <w:p w14:paraId="0B107DC6" w14:textId="77777777" w:rsidR="00BF5368" w:rsidRPr="00BF5368" w:rsidRDefault="00BF5368" w:rsidP="00BF5368">
      <w:pPr>
        <w:pStyle w:val="NoSpacing"/>
        <w:rPr>
          <w:b/>
          <w:bCs/>
          <w:sz w:val="20"/>
          <w:szCs w:val="20"/>
        </w:rPr>
      </w:pPr>
      <w:r w:rsidRPr="00BF5368">
        <w:rPr>
          <w:b/>
          <w:bCs/>
          <w:sz w:val="20"/>
          <w:szCs w:val="20"/>
        </w:rPr>
        <w:t xml:space="preserve">Management Action Required </w:t>
      </w:r>
    </w:p>
    <w:p w14:paraId="12B5DDD7" w14:textId="77777777" w:rsidR="00BF5368" w:rsidRPr="00BF5368" w:rsidRDefault="00BF5368" w:rsidP="00BF5368">
      <w:pPr>
        <w:pStyle w:val="NoSpacing"/>
        <w:rPr>
          <w:b/>
          <w:bCs/>
          <w:sz w:val="20"/>
          <w:szCs w:val="20"/>
        </w:rPr>
      </w:pPr>
      <w:r w:rsidRPr="00BF5368">
        <w:rPr>
          <w:b/>
          <w:bCs/>
          <w:sz w:val="20"/>
          <w:szCs w:val="20"/>
        </w:rPr>
        <w:t xml:space="preserve"> </w:t>
      </w:r>
    </w:p>
    <w:tbl>
      <w:tblPr>
        <w:tblStyle w:val="TableGrid"/>
        <w:tblW w:w="0" w:type="auto"/>
        <w:tblLook w:val="04A0" w:firstRow="1" w:lastRow="0" w:firstColumn="1" w:lastColumn="0" w:noHBand="0" w:noVBand="1"/>
      </w:tblPr>
      <w:tblGrid>
        <w:gridCol w:w="2547"/>
        <w:gridCol w:w="8080"/>
      </w:tblGrid>
      <w:tr w:rsidR="00BF5368" w:rsidRPr="00BF5368" w14:paraId="7544FF9F" w14:textId="77777777" w:rsidTr="0074570B">
        <w:tc>
          <w:tcPr>
            <w:tcW w:w="2547" w:type="dxa"/>
            <w:shd w:val="clear" w:color="auto" w:fill="70AD47" w:themeFill="accent6"/>
          </w:tcPr>
          <w:p w14:paraId="660C2A77" w14:textId="77777777" w:rsidR="00BF5368" w:rsidRPr="00BF5368" w:rsidRDefault="00BF5368" w:rsidP="00BF5368">
            <w:pPr>
              <w:pStyle w:val="NoSpacing"/>
              <w:rPr>
                <w:b/>
                <w:bCs/>
                <w:sz w:val="20"/>
                <w:szCs w:val="20"/>
              </w:rPr>
            </w:pPr>
            <w:r w:rsidRPr="00BF5368">
              <w:rPr>
                <w:b/>
                <w:bCs/>
                <w:sz w:val="20"/>
                <w:szCs w:val="20"/>
              </w:rPr>
              <w:t>Low</w:t>
            </w:r>
            <w:r w:rsidRPr="00BF5368">
              <w:rPr>
                <w:b/>
                <w:bCs/>
                <w:sz w:val="20"/>
                <w:szCs w:val="20"/>
              </w:rPr>
              <w:tab/>
            </w:r>
            <w:r w:rsidRPr="00BF5368">
              <w:rPr>
                <w:b/>
                <w:bCs/>
                <w:sz w:val="20"/>
                <w:szCs w:val="20"/>
              </w:rPr>
              <w:tab/>
            </w:r>
            <w:r w:rsidRPr="00BF5368">
              <w:rPr>
                <w:b/>
                <w:bCs/>
                <w:sz w:val="20"/>
                <w:szCs w:val="20"/>
              </w:rPr>
              <w:tab/>
            </w:r>
          </w:p>
        </w:tc>
        <w:tc>
          <w:tcPr>
            <w:tcW w:w="8080" w:type="dxa"/>
          </w:tcPr>
          <w:p w14:paraId="7BC5FB42" w14:textId="77777777" w:rsidR="00BF5368" w:rsidRPr="00BF5368" w:rsidRDefault="00BF5368" w:rsidP="00BF5368">
            <w:pPr>
              <w:pStyle w:val="NoSpacing"/>
              <w:rPr>
                <w:sz w:val="20"/>
                <w:szCs w:val="20"/>
              </w:rPr>
            </w:pPr>
            <w:r w:rsidRPr="00BF5368">
              <w:rPr>
                <w:sz w:val="20"/>
                <w:szCs w:val="20"/>
              </w:rPr>
              <w:t xml:space="preserve">In the absence of other factors, minimal risk treatment is required </w:t>
            </w:r>
          </w:p>
        </w:tc>
      </w:tr>
      <w:tr w:rsidR="00BF5368" w:rsidRPr="00BF5368" w14:paraId="0E2E7A4F" w14:textId="77777777" w:rsidTr="0074570B">
        <w:tc>
          <w:tcPr>
            <w:tcW w:w="2547" w:type="dxa"/>
            <w:shd w:val="clear" w:color="auto" w:fill="FFFF00"/>
          </w:tcPr>
          <w:p w14:paraId="730F5F49" w14:textId="77777777" w:rsidR="00BF5368" w:rsidRPr="00BF5368" w:rsidRDefault="00BF5368" w:rsidP="00BF5368">
            <w:pPr>
              <w:pStyle w:val="NoSpacing"/>
              <w:rPr>
                <w:b/>
                <w:bCs/>
                <w:sz w:val="20"/>
                <w:szCs w:val="20"/>
              </w:rPr>
            </w:pPr>
            <w:r w:rsidRPr="00BF5368">
              <w:rPr>
                <w:b/>
                <w:bCs/>
                <w:sz w:val="20"/>
                <w:szCs w:val="20"/>
              </w:rPr>
              <w:t>Medium</w:t>
            </w:r>
          </w:p>
        </w:tc>
        <w:tc>
          <w:tcPr>
            <w:tcW w:w="8080" w:type="dxa"/>
          </w:tcPr>
          <w:p w14:paraId="2FC75C58" w14:textId="77777777" w:rsidR="00BF5368" w:rsidRPr="00BF5368" w:rsidRDefault="00BF5368" w:rsidP="00BF5368">
            <w:pPr>
              <w:pStyle w:val="NoSpacing"/>
              <w:rPr>
                <w:sz w:val="20"/>
                <w:szCs w:val="20"/>
              </w:rPr>
            </w:pPr>
            <w:r w:rsidRPr="00BF5368">
              <w:rPr>
                <w:sz w:val="20"/>
                <w:szCs w:val="20"/>
              </w:rPr>
              <w:t xml:space="preserve">Management action to treat the risk is essential to reduce risk consequence and probability </w:t>
            </w:r>
          </w:p>
        </w:tc>
      </w:tr>
      <w:tr w:rsidR="00BF5368" w:rsidRPr="00BF5368" w14:paraId="7C9F0CCE" w14:textId="77777777" w:rsidTr="0074570B">
        <w:tc>
          <w:tcPr>
            <w:tcW w:w="2547" w:type="dxa"/>
            <w:shd w:val="clear" w:color="auto" w:fill="ED7D31" w:themeFill="accent2"/>
          </w:tcPr>
          <w:p w14:paraId="2816D01D" w14:textId="77777777" w:rsidR="00BF5368" w:rsidRPr="00BF5368" w:rsidRDefault="00BF5368" w:rsidP="00BF5368">
            <w:pPr>
              <w:pStyle w:val="NoSpacing"/>
              <w:rPr>
                <w:b/>
                <w:bCs/>
                <w:sz w:val="20"/>
                <w:szCs w:val="20"/>
              </w:rPr>
            </w:pPr>
            <w:r w:rsidRPr="00BF5368">
              <w:rPr>
                <w:b/>
                <w:bCs/>
                <w:sz w:val="20"/>
                <w:szCs w:val="20"/>
              </w:rPr>
              <w:t xml:space="preserve">High </w:t>
            </w:r>
          </w:p>
        </w:tc>
        <w:tc>
          <w:tcPr>
            <w:tcW w:w="8080" w:type="dxa"/>
          </w:tcPr>
          <w:p w14:paraId="0E3AB0D8" w14:textId="77777777" w:rsidR="00BF5368" w:rsidRPr="00BF5368" w:rsidRDefault="00BF5368" w:rsidP="00BF5368">
            <w:pPr>
              <w:pStyle w:val="NoSpacing"/>
              <w:rPr>
                <w:sz w:val="20"/>
                <w:szCs w:val="20"/>
              </w:rPr>
            </w:pPr>
            <w:r w:rsidRPr="00BF5368">
              <w:rPr>
                <w:sz w:val="20"/>
                <w:szCs w:val="20"/>
              </w:rPr>
              <w:t xml:space="preserve">Urgent Management action to minimize risk consequence and probability  </w:t>
            </w:r>
          </w:p>
        </w:tc>
      </w:tr>
      <w:tr w:rsidR="00BF5368" w:rsidRPr="00BF5368" w14:paraId="4F7FA2AC" w14:textId="77777777" w:rsidTr="0074570B">
        <w:tc>
          <w:tcPr>
            <w:tcW w:w="2547" w:type="dxa"/>
            <w:shd w:val="clear" w:color="auto" w:fill="FF0000"/>
          </w:tcPr>
          <w:p w14:paraId="7CBB3FD5" w14:textId="77777777" w:rsidR="00BF5368" w:rsidRPr="00BF5368" w:rsidRDefault="00BF5368" w:rsidP="00BF5368">
            <w:pPr>
              <w:pStyle w:val="NoSpacing"/>
              <w:rPr>
                <w:sz w:val="20"/>
                <w:szCs w:val="20"/>
              </w:rPr>
            </w:pPr>
            <w:r w:rsidRPr="00BF5368">
              <w:rPr>
                <w:b/>
                <w:bCs/>
                <w:sz w:val="20"/>
                <w:szCs w:val="20"/>
              </w:rPr>
              <w:t>Extreme</w:t>
            </w:r>
          </w:p>
        </w:tc>
        <w:tc>
          <w:tcPr>
            <w:tcW w:w="8080" w:type="dxa"/>
          </w:tcPr>
          <w:p w14:paraId="368CB81B" w14:textId="77777777" w:rsidR="00BF5368" w:rsidRPr="00BF5368" w:rsidRDefault="00BF5368" w:rsidP="00BF5368">
            <w:pPr>
              <w:pStyle w:val="NoSpacing"/>
              <w:rPr>
                <w:sz w:val="20"/>
                <w:szCs w:val="20"/>
              </w:rPr>
            </w:pPr>
            <w:r w:rsidRPr="00BF5368">
              <w:rPr>
                <w:sz w:val="20"/>
                <w:szCs w:val="20"/>
              </w:rPr>
              <w:t xml:space="preserve">Immediate Management action required to minimize risk consequence and probability </w:t>
            </w:r>
          </w:p>
        </w:tc>
      </w:tr>
    </w:tbl>
    <w:p w14:paraId="6E908988" w14:textId="1B79C903" w:rsidR="00BF5368" w:rsidRDefault="00BF5368" w:rsidP="00BF5368">
      <w:pPr>
        <w:pStyle w:val="NoSpacing"/>
        <w:rPr>
          <w:sz w:val="20"/>
          <w:szCs w:val="20"/>
        </w:rPr>
      </w:pPr>
    </w:p>
    <w:p w14:paraId="2A213036" w14:textId="56436354" w:rsidR="00D858E1" w:rsidRDefault="00D858E1">
      <w:pPr>
        <w:rPr>
          <w:sz w:val="20"/>
          <w:szCs w:val="20"/>
        </w:rPr>
      </w:pPr>
      <w:r>
        <w:rPr>
          <w:sz w:val="20"/>
          <w:szCs w:val="20"/>
        </w:rPr>
        <w:br w:type="page"/>
      </w:r>
    </w:p>
    <w:p w14:paraId="5542A38C" w14:textId="0999799E" w:rsidR="007B1FF7" w:rsidRDefault="00D858E1" w:rsidP="00BF5368">
      <w:pPr>
        <w:pStyle w:val="NoSpacing"/>
        <w:rPr>
          <w:sz w:val="20"/>
          <w:szCs w:val="20"/>
        </w:rPr>
      </w:pPr>
      <w:r w:rsidRPr="00A67347">
        <w:rPr>
          <w:b/>
          <w:bCs/>
          <w:sz w:val="20"/>
          <w:szCs w:val="20"/>
        </w:rPr>
        <w:lastRenderedPageBreak/>
        <w:t>Appendix 3 - Risk Matri</w:t>
      </w:r>
      <w:r w:rsidR="002021F3" w:rsidRPr="00A67347">
        <w:rPr>
          <w:b/>
          <w:bCs/>
          <w:sz w:val="20"/>
          <w:szCs w:val="20"/>
        </w:rPr>
        <w:t>x</w:t>
      </w:r>
      <w:r w:rsidR="002021F3">
        <w:rPr>
          <w:rStyle w:val="FootnoteReference"/>
          <w:sz w:val="20"/>
          <w:szCs w:val="20"/>
        </w:rPr>
        <w:footnoteReference w:id="2"/>
      </w:r>
    </w:p>
    <w:p w14:paraId="5FDB4683" w14:textId="7A2CFE8E" w:rsidR="00BD21CE" w:rsidRDefault="00BD21CE" w:rsidP="00BF5368">
      <w:pPr>
        <w:pStyle w:val="NoSpacing"/>
        <w:rPr>
          <w:sz w:val="20"/>
          <w:szCs w:val="20"/>
        </w:rPr>
      </w:pPr>
    </w:p>
    <w:p w14:paraId="2B2E8E2A" w14:textId="4CFD4190" w:rsidR="00BD21CE" w:rsidRDefault="00A67347" w:rsidP="00BF5368">
      <w:pPr>
        <w:pStyle w:val="NoSpacing"/>
        <w:rPr>
          <w:sz w:val="20"/>
          <w:szCs w:val="20"/>
        </w:rPr>
      </w:pPr>
      <w:r>
        <w:rPr>
          <w:sz w:val="20"/>
          <w:szCs w:val="20"/>
        </w:rPr>
        <w:t xml:space="preserve">Clubs can use this matrix to scan their workplace for characteristics that may enable or drive sexual harassment and create barriers for identification and reporting. </w:t>
      </w:r>
    </w:p>
    <w:p w14:paraId="5BBF7904" w14:textId="247293FA" w:rsidR="00A67347" w:rsidRDefault="00A67347" w:rsidP="00BF5368">
      <w:pPr>
        <w:pStyle w:val="NoSpacing"/>
        <w:rPr>
          <w:sz w:val="20"/>
          <w:szCs w:val="20"/>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1838"/>
        <w:gridCol w:w="11112"/>
      </w:tblGrid>
      <w:tr w:rsidR="00A8525E" w:rsidRPr="00A8525E" w14:paraId="0562085E" w14:textId="77777777" w:rsidTr="008C051D">
        <w:tc>
          <w:tcPr>
            <w:tcW w:w="1838" w:type="dxa"/>
            <w:shd w:val="clear" w:color="auto" w:fill="2E74B5" w:themeFill="accent1" w:themeFillShade="BF"/>
          </w:tcPr>
          <w:p w14:paraId="19AED32E" w14:textId="77777777" w:rsidR="00FE6C4A" w:rsidRPr="00A8525E" w:rsidRDefault="00FE6C4A" w:rsidP="00BF5368">
            <w:pPr>
              <w:pStyle w:val="NoSpacing"/>
              <w:rPr>
                <w:b/>
                <w:bCs/>
                <w:color w:val="FFFFFF" w:themeColor="background1"/>
                <w:sz w:val="20"/>
                <w:szCs w:val="20"/>
              </w:rPr>
            </w:pPr>
          </w:p>
        </w:tc>
        <w:tc>
          <w:tcPr>
            <w:tcW w:w="11112" w:type="dxa"/>
            <w:shd w:val="clear" w:color="auto" w:fill="2E74B5" w:themeFill="accent1" w:themeFillShade="BF"/>
          </w:tcPr>
          <w:p w14:paraId="62E8506B" w14:textId="64DB9DE4" w:rsidR="00FE6C4A" w:rsidRPr="00A8525E" w:rsidRDefault="007F6D9D" w:rsidP="00BF5368">
            <w:pPr>
              <w:pStyle w:val="NoSpacing"/>
              <w:rPr>
                <w:b/>
                <w:bCs/>
                <w:color w:val="FFFFFF" w:themeColor="background1"/>
                <w:sz w:val="20"/>
                <w:szCs w:val="20"/>
              </w:rPr>
            </w:pPr>
            <w:r w:rsidRPr="00A8525E">
              <w:rPr>
                <w:b/>
                <w:bCs/>
                <w:color w:val="FFFFFF" w:themeColor="background1"/>
                <w:sz w:val="20"/>
                <w:szCs w:val="20"/>
              </w:rPr>
              <w:t>Signs your workers may be at risk of sexual harassment</w:t>
            </w:r>
          </w:p>
        </w:tc>
      </w:tr>
      <w:tr w:rsidR="00DC72C2" w:rsidRPr="00DC72C2" w14:paraId="43DDB3C1" w14:textId="77777777" w:rsidTr="008C051D">
        <w:tc>
          <w:tcPr>
            <w:tcW w:w="1838" w:type="dxa"/>
            <w:vMerge w:val="restart"/>
            <w:shd w:val="clear" w:color="auto" w:fill="2E74B5" w:themeFill="accent1" w:themeFillShade="BF"/>
          </w:tcPr>
          <w:p w14:paraId="1CE7BC6B" w14:textId="7509B014" w:rsidR="00DC72C2" w:rsidRPr="00A8525E" w:rsidRDefault="00DC72C2" w:rsidP="00BF5368">
            <w:pPr>
              <w:pStyle w:val="NoSpacing"/>
              <w:rPr>
                <w:b/>
                <w:bCs/>
                <w:color w:val="FFFFFF" w:themeColor="background1"/>
                <w:sz w:val="20"/>
                <w:szCs w:val="20"/>
              </w:rPr>
            </w:pPr>
            <w:r w:rsidRPr="00A8525E">
              <w:rPr>
                <w:b/>
                <w:bCs/>
                <w:color w:val="FFFFFF" w:themeColor="background1"/>
                <w:sz w:val="20"/>
                <w:szCs w:val="20"/>
              </w:rPr>
              <w:t>Workplace characteristics</w:t>
            </w:r>
          </w:p>
        </w:tc>
        <w:tc>
          <w:tcPr>
            <w:tcW w:w="11112" w:type="dxa"/>
            <w:shd w:val="clear" w:color="auto" w:fill="DEEAF6" w:themeFill="accent1" w:themeFillTint="33"/>
          </w:tcPr>
          <w:p w14:paraId="0134062E" w14:textId="41E80004" w:rsidR="00DC72C2" w:rsidRPr="00DC72C2" w:rsidRDefault="00DC72C2" w:rsidP="00590AA2">
            <w:pPr>
              <w:textAlignment w:val="baseline"/>
              <w:rPr>
                <w:sz w:val="20"/>
                <w:szCs w:val="20"/>
              </w:rPr>
            </w:pPr>
            <w:r w:rsidRPr="00DC72C2">
              <w:rPr>
                <w:sz w:val="20"/>
                <w:szCs w:val="20"/>
              </w:rPr>
              <w:t>Sex-segregated workplaces (where work is typically or historically performed by men or women) and workplaces with rigid workplace norms based on gender stereotypes.</w:t>
            </w:r>
          </w:p>
        </w:tc>
      </w:tr>
      <w:tr w:rsidR="00DC72C2" w:rsidRPr="00DC72C2" w14:paraId="5C4A54DE" w14:textId="77777777" w:rsidTr="008C051D">
        <w:tc>
          <w:tcPr>
            <w:tcW w:w="1838" w:type="dxa"/>
            <w:vMerge/>
            <w:shd w:val="clear" w:color="auto" w:fill="2E74B5" w:themeFill="accent1" w:themeFillShade="BF"/>
          </w:tcPr>
          <w:p w14:paraId="2B45D0ED" w14:textId="77777777" w:rsidR="00DC72C2" w:rsidRPr="00A8525E" w:rsidRDefault="00DC72C2" w:rsidP="00BF5368">
            <w:pPr>
              <w:pStyle w:val="NoSpacing"/>
              <w:rPr>
                <w:b/>
                <w:bCs/>
                <w:color w:val="FFFFFF" w:themeColor="background1"/>
                <w:sz w:val="20"/>
                <w:szCs w:val="20"/>
              </w:rPr>
            </w:pPr>
          </w:p>
        </w:tc>
        <w:tc>
          <w:tcPr>
            <w:tcW w:w="11112" w:type="dxa"/>
            <w:shd w:val="clear" w:color="auto" w:fill="DEEAF6" w:themeFill="accent1" w:themeFillTint="33"/>
          </w:tcPr>
          <w:p w14:paraId="306CE2EC" w14:textId="160F5565" w:rsidR="00DC72C2" w:rsidRPr="00DC72C2" w:rsidRDefault="00DC72C2" w:rsidP="00BF5368">
            <w:pPr>
              <w:pStyle w:val="NoSpacing"/>
              <w:rPr>
                <w:sz w:val="20"/>
                <w:szCs w:val="20"/>
              </w:rPr>
            </w:pPr>
            <w:r w:rsidRPr="00DC72C2">
              <w:rPr>
                <w:sz w:val="20"/>
                <w:szCs w:val="20"/>
              </w:rPr>
              <w:t>Leaders with unquestioned, discretionary authority to hire, fire and promote.</w:t>
            </w:r>
          </w:p>
        </w:tc>
      </w:tr>
      <w:tr w:rsidR="00DC72C2" w:rsidRPr="00DC72C2" w14:paraId="64A27464" w14:textId="77777777" w:rsidTr="008C051D">
        <w:tc>
          <w:tcPr>
            <w:tcW w:w="1838" w:type="dxa"/>
            <w:vMerge/>
            <w:shd w:val="clear" w:color="auto" w:fill="2E74B5" w:themeFill="accent1" w:themeFillShade="BF"/>
          </w:tcPr>
          <w:p w14:paraId="2AA6C063" w14:textId="77777777" w:rsidR="00DC72C2" w:rsidRPr="00A8525E" w:rsidRDefault="00DC72C2" w:rsidP="00BF5368">
            <w:pPr>
              <w:pStyle w:val="NoSpacing"/>
              <w:rPr>
                <w:b/>
                <w:bCs/>
                <w:color w:val="FFFFFF" w:themeColor="background1"/>
                <w:sz w:val="20"/>
                <w:szCs w:val="20"/>
              </w:rPr>
            </w:pPr>
          </w:p>
        </w:tc>
        <w:tc>
          <w:tcPr>
            <w:tcW w:w="11112" w:type="dxa"/>
            <w:shd w:val="clear" w:color="auto" w:fill="DEEAF6" w:themeFill="accent1" w:themeFillTint="33"/>
          </w:tcPr>
          <w:p w14:paraId="5A2F537B" w14:textId="4ED2E1F6" w:rsidR="00DC72C2" w:rsidRPr="00DC72C2" w:rsidRDefault="00DC72C2" w:rsidP="00BF5368">
            <w:pPr>
              <w:pStyle w:val="NoSpacing"/>
              <w:rPr>
                <w:sz w:val="20"/>
                <w:szCs w:val="20"/>
              </w:rPr>
            </w:pPr>
            <w:r w:rsidRPr="00DC72C2">
              <w:rPr>
                <w:sz w:val="20"/>
                <w:szCs w:val="20"/>
              </w:rPr>
              <w:t>Hierarchical or command and control workplace structures.</w:t>
            </w:r>
          </w:p>
        </w:tc>
      </w:tr>
      <w:tr w:rsidR="00DC72C2" w:rsidRPr="00DC72C2" w14:paraId="3E4C7666" w14:textId="77777777" w:rsidTr="008C051D">
        <w:tc>
          <w:tcPr>
            <w:tcW w:w="1838" w:type="dxa"/>
            <w:vMerge/>
            <w:shd w:val="clear" w:color="auto" w:fill="2E74B5" w:themeFill="accent1" w:themeFillShade="BF"/>
          </w:tcPr>
          <w:p w14:paraId="475810F2" w14:textId="77777777" w:rsidR="00DC72C2" w:rsidRPr="00A8525E" w:rsidRDefault="00DC72C2" w:rsidP="00BF5368">
            <w:pPr>
              <w:pStyle w:val="NoSpacing"/>
              <w:rPr>
                <w:b/>
                <w:bCs/>
                <w:color w:val="FFFFFF" w:themeColor="background1"/>
                <w:sz w:val="20"/>
                <w:szCs w:val="20"/>
              </w:rPr>
            </w:pPr>
          </w:p>
        </w:tc>
        <w:tc>
          <w:tcPr>
            <w:tcW w:w="11112" w:type="dxa"/>
            <w:shd w:val="clear" w:color="auto" w:fill="DEEAF6" w:themeFill="accent1" w:themeFillTint="33"/>
          </w:tcPr>
          <w:p w14:paraId="188EEDFB" w14:textId="4EAD7AAC" w:rsidR="00DC72C2" w:rsidRPr="00DC72C2" w:rsidRDefault="00DC72C2" w:rsidP="00BF5368">
            <w:pPr>
              <w:pStyle w:val="NoSpacing"/>
              <w:rPr>
                <w:sz w:val="20"/>
                <w:szCs w:val="20"/>
              </w:rPr>
            </w:pPr>
            <w:r w:rsidRPr="00DC72C2">
              <w:rPr>
                <w:sz w:val="20"/>
                <w:szCs w:val="20"/>
              </w:rPr>
              <w:t>Workplaces that protect ‘high-value’ or ‘indispensable’ workers from accountability for unacceptable behaviour.</w:t>
            </w:r>
          </w:p>
        </w:tc>
      </w:tr>
      <w:tr w:rsidR="00DC72C2" w:rsidRPr="00DC72C2" w14:paraId="732F965E" w14:textId="77777777" w:rsidTr="008C051D">
        <w:tc>
          <w:tcPr>
            <w:tcW w:w="1838" w:type="dxa"/>
            <w:vMerge/>
            <w:shd w:val="clear" w:color="auto" w:fill="2E74B5" w:themeFill="accent1" w:themeFillShade="BF"/>
          </w:tcPr>
          <w:p w14:paraId="1666F415" w14:textId="77777777" w:rsidR="00DC72C2" w:rsidRPr="00A8525E" w:rsidRDefault="00DC72C2" w:rsidP="00BF5368">
            <w:pPr>
              <w:pStyle w:val="NoSpacing"/>
              <w:rPr>
                <w:b/>
                <w:bCs/>
                <w:color w:val="FFFFFF" w:themeColor="background1"/>
                <w:sz w:val="20"/>
                <w:szCs w:val="20"/>
              </w:rPr>
            </w:pPr>
          </w:p>
        </w:tc>
        <w:tc>
          <w:tcPr>
            <w:tcW w:w="11112" w:type="dxa"/>
            <w:shd w:val="clear" w:color="auto" w:fill="DEEAF6" w:themeFill="accent1" w:themeFillTint="33"/>
          </w:tcPr>
          <w:p w14:paraId="06AE98FB" w14:textId="13EC4AEF" w:rsidR="00DC72C2" w:rsidRPr="00DC72C2" w:rsidRDefault="00DC72C2" w:rsidP="00BF5368">
            <w:pPr>
              <w:pStyle w:val="NoSpacing"/>
              <w:rPr>
                <w:sz w:val="20"/>
                <w:szCs w:val="20"/>
              </w:rPr>
            </w:pPr>
            <w:r w:rsidRPr="00DC72C2">
              <w:rPr>
                <w:sz w:val="20"/>
                <w:szCs w:val="20"/>
              </w:rPr>
              <w:t>Workplaces that value profit over protecting workers, enabling customers/clients to harass workers.</w:t>
            </w:r>
          </w:p>
        </w:tc>
      </w:tr>
      <w:tr w:rsidR="00DC72C2" w:rsidRPr="00DC72C2" w14:paraId="23BA23E1" w14:textId="77777777" w:rsidTr="008C051D">
        <w:tc>
          <w:tcPr>
            <w:tcW w:w="1838" w:type="dxa"/>
            <w:vMerge/>
            <w:shd w:val="clear" w:color="auto" w:fill="2E74B5" w:themeFill="accent1" w:themeFillShade="BF"/>
          </w:tcPr>
          <w:p w14:paraId="03A89567" w14:textId="77777777" w:rsidR="00DC72C2" w:rsidRPr="00A8525E" w:rsidRDefault="00DC72C2" w:rsidP="00BF5368">
            <w:pPr>
              <w:pStyle w:val="NoSpacing"/>
              <w:rPr>
                <w:b/>
                <w:bCs/>
                <w:color w:val="FFFFFF" w:themeColor="background1"/>
                <w:sz w:val="20"/>
                <w:szCs w:val="20"/>
              </w:rPr>
            </w:pPr>
          </w:p>
        </w:tc>
        <w:tc>
          <w:tcPr>
            <w:tcW w:w="11112" w:type="dxa"/>
            <w:shd w:val="clear" w:color="auto" w:fill="DEEAF6" w:themeFill="accent1" w:themeFillTint="33"/>
          </w:tcPr>
          <w:p w14:paraId="757850A1" w14:textId="12C37879" w:rsidR="00DC72C2" w:rsidRPr="00DC72C2" w:rsidRDefault="00DC72C2" w:rsidP="00BF5368">
            <w:pPr>
              <w:pStyle w:val="NoSpacing"/>
              <w:rPr>
                <w:sz w:val="20"/>
                <w:szCs w:val="20"/>
              </w:rPr>
            </w:pPr>
            <w:r w:rsidRPr="00DC72C2">
              <w:rPr>
                <w:sz w:val="20"/>
                <w:szCs w:val="20"/>
              </w:rPr>
              <w:t>High pressure workplaces such as frontline and emergency services, with an attitude that workers need to let off steam to deal with the pressures of work and certain behaviours don’t need to be taken seriously.</w:t>
            </w:r>
          </w:p>
        </w:tc>
      </w:tr>
      <w:tr w:rsidR="00DC72C2" w:rsidRPr="00DC72C2" w14:paraId="38C3E463" w14:textId="77777777" w:rsidTr="008C051D">
        <w:tc>
          <w:tcPr>
            <w:tcW w:w="1838" w:type="dxa"/>
            <w:vMerge/>
            <w:shd w:val="clear" w:color="auto" w:fill="2E74B5" w:themeFill="accent1" w:themeFillShade="BF"/>
          </w:tcPr>
          <w:p w14:paraId="36FF3E17" w14:textId="77777777" w:rsidR="00DC72C2" w:rsidRPr="00A8525E" w:rsidRDefault="00DC72C2" w:rsidP="00BF5368">
            <w:pPr>
              <w:pStyle w:val="NoSpacing"/>
              <w:rPr>
                <w:b/>
                <w:bCs/>
                <w:color w:val="FFFFFF" w:themeColor="background1"/>
                <w:sz w:val="20"/>
                <w:szCs w:val="20"/>
              </w:rPr>
            </w:pPr>
          </w:p>
        </w:tc>
        <w:tc>
          <w:tcPr>
            <w:tcW w:w="11112" w:type="dxa"/>
            <w:shd w:val="clear" w:color="auto" w:fill="DEEAF6" w:themeFill="accent1" w:themeFillTint="33"/>
          </w:tcPr>
          <w:p w14:paraId="78FDB98A" w14:textId="7D1808F2" w:rsidR="00DC72C2" w:rsidRPr="00DC72C2" w:rsidRDefault="00DC72C2" w:rsidP="00BF5368">
            <w:pPr>
              <w:pStyle w:val="NoSpacing"/>
              <w:rPr>
                <w:sz w:val="20"/>
                <w:szCs w:val="20"/>
              </w:rPr>
            </w:pPr>
            <w:r w:rsidRPr="00DC72C2">
              <w:rPr>
                <w:sz w:val="20"/>
                <w:szCs w:val="20"/>
              </w:rPr>
              <w:t>Short-term contracts with a reliance on reputation and word-of-mouth for securing the next job (</w:t>
            </w:r>
            <w:proofErr w:type="gramStart"/>
            <w:r w:rsidRPr="00DC72C2">
              <w:rPr>
                <w:sz w:val="20"/>
                <w:szCs w:val="20"/>
              </w:rPr>
              <w:t>e.g.</w:t>
            </w:r>
            <w:proofErr w:type="gramEnd"/>
            <w:r w:rsidRPr="00DC72C2">
              <w:rPr>
                <w:sz w:val="20"/>
                <w:szCs w:val="20"/>
              </w:rPr>
              <w:t xml:space="preserve"> individuals in the fashion and entertainment industries and junior doctors completing their placement training).</w:t>
            </w:r>
          </w:p>
        </w:tc>
      </w:tr>
      <w:tr w:rsidR="00DC72C2" w:rsidRPr="00DC72C2" w14:paraId="1E4C24A3" w14:textId="77777777" w:rsidTr="008C051D">
        <w:tc>
          <w:tcPr>
            <w:tcW w:w="1838" w:type="dxa"/>
            <w:vMerge w:val="restart"/>
            <w:shd w:val="clear" w:color="auto" w:fill="2E74B5" w:themeFill="accent1" w:themeFillShade="BF"/>
          </w:tcPr>
          <w:p w14:paraId="34BD0131" w14:textId="6D669A42" w:rsidR="00DC72C2" w:rsidRPr="00A8525E" w:rsidRDefault="00DC72C2" w:rsidP="00BF5368">
            <w:pPr>
              <w:pStyle w:val="NoSpacing"/>
              <w:rPr>
                <w:b/>
                <w:bCs/>
                <w:color w:val="FFFFFF" w:themeColor="background1"/>
                <w:sz w:val="20"/>
                <w:szCs w:val="20"/>
              </w:rPr>
            </w:pPr>
            <w:r w:rsidRPr="00A8525E">
              <w:rPr>
                <w:b/>
                <w:bCs/>
                <w:color w:val="FFFFFF" w:themeColor="background1"/>
                <w:sz w:val="20"/>
                <w:szCs w:val="20"/>
              </w:rPr>
              <w:t>Work environment</w:t>
            </w:r>
          </w:p>
        </w:tc>
        <w:tc>
          <w:tcPr>
            <w:tcW w:w="11112" w:type="dxa"/>
            <w:shd w:val="clear" w:color="auto" w:fill="DEEAF6" w:themeFill="accent1" w:themeFillTint="33"/>
          </w:tcPr>
          <w:p w14:paraId="51E376A9" w14:textId="7C4F2146" w:rsidR="00DC72C2" w:rsidRPr="00DC72C2" w:rsidRDefault="00DC72C2" w:rsidP="00BF5368">
            <w:pPr>
              <w:pStyle w:val="NoSpacing"/>
              <w:rPr>
                <w:sz w:val="20"/>
                <w:szCs w:val="20"/>
              </w:rPr>
            </w:pPr>
            <w:r w:rsidRPr="00DC72C2">
              <w:rPr>
                <w:sz w:val="20"/>
                <w:szCs w:val="20"/>
              </w:rPr>
              <w:t>Some areas in or around the workplace are isolated, poorly lit or intimidating to enter.</w:t>
            </w:r>
          </w:p>
        </w:tc>
      </w:tr>
      <w:tr w:rsidR="00DC72C2" w:rsidRPr="00DC72C2" w14:paraId="4CF6E12E" w14:textId="77777777" w:rsidTr="008C051D">
        <w:tc>
          <w:tcPr>
            <w:tcW w:w="1838" w:type="dxa"/>
            <w:vMerge/>
            <w:shd w:val="clear" w:color="auto" w:fill="2E74B5" w:themeFill="accent1" w:themeFillShade="BF"/>
          </w:tcPr>
          <w:p w14:paraId="7FFB4958" w14:textId="77777777" w:rsidR="00DC72C2" w:rsidRPr="00A8525E" w:rsidRDefault="00DC72C2" w:rsidP="00BF5368">
            <w:pPr>
              <w:pStyle w:val="NoSpacing"/>
              <w:rPr>
                <w:b/>
                <w:bCs/>
                <w:color w:val="FFFFFF" w:themeColor="background1"/>
                <w:sz w:val="20"/>
                <w:szCs w:val="20"/>
              </w:rPr>
            </w:pPr>
          </w:p>
        </w:tc>
        <w:tc>
          <w:tcPr>
            <w:tcW w:w="11112" w:type="dxa"/>
            <w:shd w:val="clear" w:color="auto" w:fill="DEEAF6" w:themeFill="accent1" w:themeFillTint="33"/>
          </w:tcPr>
          <w:p w14:paraId="6639A835" w14:textId="556CE3F7" w:rsidR="00DC72C2" w:rsidRPr="00DC72C2" w:rsidRDefault="00DC72C2" w:rsidP="00BF5368">
            <w:pPr>
              <w:pStyle w:val="NoSpacing"/>
              <w:rPr>
                <w:sz w:val="20"/>
                <w:szCs w:val="20"/>
              </w:rPr>
            </w:pPr>
            <w:r w:rsidRPr="00DC72C2">
              <w:rPr>
                <w:sz w:val="20"/>
                <w:szCs w:val="20"/>
              </w:rPr>
              <w:t>Sexualised or sexist materials are on display (</w:t>
            </w:r>
            <w:proofErr w:type="gramStart"/>
            <w:r w:rsidRPr="00DC72C2">
              <w:rPr>
                <w:sz w:val="20"/>
                <w:szCs w:val="20"/>
              </w:rPr>
              <w:t>e.g.</w:t>
            </w:r>
            <w:proofErr w:type="gramEnd"/>
            <w:r w:rsidRPr="00DC72C2">
              <w:rPr>
                <w:sz w:val="20"/>
                <w:szCs w:val="20"/>
              </w:rPr>
              <w:t xml:space="preserve"> posters, calendars, screensavers).</w:t>
            </w:r>
          </w:p>
        </w:tc>
      </w:tr>
      <w:tr w:rsidR="00DC72C2" w:rsidRPr="00DC72C2" w14:paraId="26969DC1" w14:textId="77777777" w:rsidTr="008C051D">
        <w:tc>
          <w:tcPr>
            <w:tcW w:w="1838" w:type="dxa"/>
            <w:vMerge/>
            <w:shd w:val="clear" w:color="auto" w:fill="2E74B5" w:themeFill="accent1" w:themeFillShade="BF"/>
          </w:tcPr>
          <w:p w14:paraId="55239D18" w14:textId="77777777" w:rsidR="00DC72C2" w:rsidRPr="00A8525E" w:rsidRDefault="00DC72C2" w:rsidP="00BF5368">
            <w:pPr>
              <w:pStyle w:val="NoSpacing"/>
              <w:rPr>
                <w:b/>
                <w:bCs/>
                <w:color w:val="FFFFFF" w:themeColor="background1"/>
                <w:sz w:val="20"/>
                <w:szCs w:val="20"/>
              </w:rPr>
            </w:pPr>
          </w:p>
        </w:tc>
        <w:tc>
          <w:tcPr>
            <w:tcW w:w="11112" w:type="dxa"/>
            <w:shd w:val="clear" w:color="auto" w:fill="DEEAF6" w:themeFill="accent1" w:themeFillTint="33"/>
          </w:tcPr>
          <w:p w14:paraId="524E72CA" w14:textId="14B7C90B" w:rsidR="00DC72C2" w:rsidRPr="00DC72C2" w:rsidRDefault="00DC72C2" w:rsidP="00BF5368">
            <w:pPr>
              <w:pStyle w:val="NoSpacing"/>
              <w:rPr>
                <w:sz w:val="20"/>
                <w:szCs w:val="20"/>
              </w:rPr>
            </w:pPr>
            <w:r w:rsidRPr="00DC72C2">
              <w:rPr>
                <w:sz w:val="20"/>
                <w:szCs w:val="20"/>
              </w:rPr>
              <w:t>Lack of privacy or security for workers using bathrooms/ change rooms.</w:t>
            </w:r>
          </w:p>
        </w:tc>
      </w:tr>
      <w:tr w:rsidR="00DC72C2" w:rsidRPr="00DC72C2" w14:paraId="43F9A8B0" w14:textId="77777777" w:rsidTr="008C051D">
        <w:tc>
          <w:tcPr>
            <w:tcW w:w="1838" w:type="dxa"/>
            <w:vMerge/>
            <w:shd w:val="clear" w:color="auto" w:fill="2E74B5" w:themeFill="accent1" w:themeFillShade="BF"/>
          </w:tcPr>
          <w:p w14:paraId="075B54B5" w14:textId="77777777" w:rsidR="00DC72C2" w:rsidRPr="00A8525E" w:rsidRDefault="00DC72C2" w:rsidP="00BF5368">
            <w:pPr>
              <w:pStyle w:val="NoSpacing"/>
              <w:rPr>
                <w:b/>
                <w:bCs/>
                <w:color w:val="FFFFFF" w:themeColor="background1"/>
                <w:sz w:val="20"/>
                <w:szCs w:val="20"/>
              </w:rPr>
            </w:pPr>
          </w:p>
        </w:tc>
        <w:tc>
          <w:tcPr>
            <w:tcW w:w="11112" w:type="dxa"/>
            <w:shd w:val="clear" w:color="auto" w:fill="DEEAF6" w:themeFill="accent1" w:themeFillTint="33"/>
          </w:tcPr>
          <w:p w14:paraId="55CD671D" w14:textId="25D3D056" w:rsidR="00DC72C2" w:rsidRPr="00DC72C2" w:rsidRDefault="00DC72C2" w:rsidP="00BF5368">
            <w:pPr>
              <w:pStyle w:val="NoSpacing"/>
              <w:rPr>
                <w:sz w:val="20"/>
                <w:szCs w:val="20"/>
              </w:rPr>
            </w:pPr>
            <w:r w:rsidRPr="00DC72C2">
              <w:rPr>
                <w:sz w:val="20"/>
                <w:szCs w:val="20"/>
              </w:rPr>
              <w:t>In-home work (such as providing childcare, nursing, cleaning services, aged or disability care) with direct client contact and little or no oversight.</w:t>
            </w:r>
          </w:p>
        </w:tc>
      </w:tr>
      <w:tr w:rsidR="00DC72C2" w:rsidRPr="00DC72C2" w14:paraId="127DB53A" w14:textId="77777777" w:rsidTr="008C051D">
        <w:tc>
          <w:tcPr>
            <w:tcW w:w="1838" w:type="dxa"/>
            <w:vMerge w:val="restart"/>
            <w:shd w:val="clear" w:color="auto" w:fill="2E74B5" w:themeFill="accent1" w:themeFillShade="BF"/>
          </w:tcPr>
          <w:p w14:paraId="1E84862B" w14:textId="3857B6C5" w:rsidR="00DC72C2" w:rsidRPr="00A8525E" w:rsidRDefault="00DC72C2" w:rsidP="00BF5368">
            <w:pPr>
              <w:pStyle w:val="NoSpacing"/>
              <w:rPr>
                <w:b/>
                <w:bCs/>
                <w:color w:val="FFFFFF" w:themeColor="background1"/>
                <w:sz w:val="20"/>
                <w:szCs w:val="20"/>
              </w:rPr>
            </w:pPr>
            <w:r w:rsidRPr="00A8525E">
              <w:rPr>
                <w:b/>
                <w:bCs/>
                <w:color w:val="FFFFFF" w:themeColor="background1"/>
                <w:sz w:val="20"/>
                <w:szCs w:val="20"/>
              </w:rPr>
              <w:t>Workplace composition</w:t>
            </w:r>
          </w:p>
        </w:tc>
        <w:tc>
          <w:tcPr>
            <w:tcW w:w="11112" w:type="dxa"/>
            <w:shd w:val="clear" w:color="auto" w:fill="DEEAF6" w:themeFill="accent1" w:themeFillTint="33"/>
          </w:tcPr>
          <w:p w14:paraId="5D1BE71A" w14:textId="16E4AD4A" w:rsidR="00DC72C2" w:rsidRPr="00DC72C2" w:rsidRDefault="00DC72C2" w:rsidP="00BF5368">
            <w:pPr>
              <w:pStyle w:val="NoSpacing"/>
              <w:rPr>
                <w:sz w:val="20"/>
                <w:szCs w:val="20"/>
              </w:rPr>
            </w:pPr>
            <w:r w:rsidRPr="00DC72C2">
              <w:rPr>
                <w:sz w:val="20"/>
                <w:szCs w:val="20"/>
              </w:rPr>
              <w:t xml:space="preserve">Male-dominated workforce, management, </w:t>
            </w:r>
            <w:proofErr w:type="gramStart"/>
            <w:r w:rsidRPr="00DC72C2">
              <w:rPr>
                <w:sz w:val="20"/>
                <w:szCs w:val="20"/>
              </w:rPr>
              <w:t>leadership</w:t>
            </w:r>
            <w:proofErr w:type="gramEnd"/>
            <w:r w:rsidRPr="00DC72C2">
              <w:rPr>
                <w:sz w:val="20"/>
                <w:szCs w:val="20"/>
              </w:rPr>
              <w:t xml:space="preserve"> or board.</w:t>
            </w:r>
          </w:p>
        </w:tc>
      </w:tr>
      <w:tr w:rsidR="00DC72C2" w:rsidRPr="00DC72C2" w14:paraId="2B65DA3E" w14:textId="77777777" w:rsidTr="008C051D">
        <w:tc>
          <w:tcPr>
            <w:tcW w:w="1838" w:type="dxa"/>
            <w:vMerge/>
            <w:shd w:val="clear" w:color="auto" w:fill="2E74B5" w:themeFill="accent1" w:themeFillShade="BF"/>
          </w:tcPr>
          <w:p w14:paraId="58C510D1" w14:textId="77777777" w:rsidR="00DC72C2" w:rsidRPr="00A8525E" w:rsidRDefault="00DC72C2" w:rsidP="00BF5368">
            <w:pPr>
              <w:pStyle w:val="NoSpacing"/>
              <w:rPr>
                <w:b/>
                <w:bCs/>
                <w:color w:val="FFFFFF" w:themeColor="background1"/>
                <w:sz w:val="20"/>
                <w:szCs w:val="20"/>
              </w:rPr>
            </w:pPr>
          </w:p>
        </w:tc>
        <w:tc>
          <w:tcPr>
            <w:tcW w:w="11112" w:type="dxa"/>
            <w:shd w:val="clear" w:color="auto" w:fill="DEEAF6" w:themeFill="accent1" w:themeFillTint="33"/>
          </w:tcPr>
          <w:p w14:paraId="1B231192" w14:textId="150BE484" w:rsidR="00DC72C2" w:rsidRPr="00DC72C2" w:rsidRDefault="00DC72C2" w:rsidP="00BF5368">
            <w:pPr>
              <w:pStyle w:val="NoSpacing"/>
              <w:rPr>
                <w:sz w:val="20"/>
                <w:szCs w:val="20"/>
              </w:rPr>
            </w:pPr>
            <w:r w:rsidRPr="00DC72C2">
              <w:rPr>
                <w:sz w:val="20"/>
                <w:szCs w:val="20"/>
              </w:rPr>
              <w:t>Male-dominated customer or client base.</w:t>
            </w:r>
          </w:p>
        </w:tc>
      </w:tr>
      <w:tr w:rsidR="00DC72C2" w:rsidRPr="00DC72C2" w14:paraId="5A5A60A8" w14:textId="77777777" w:rsidTr="008C051D">
        <w:tc>
          <w:tcPr>
            <w:tcW w:w="1838" w:type="dxa"/>
            <w:vMerge/>
            <w:shd w:val="clear" w:color="auto" w:fill="2E74B5" w:themeFill="accent1" w:themeFillShade="BF"/>
          </w:tcPr>
          <w:p w14:paraId="436895E8" w14:textId="77777777" w:rsidR="00DC72C2" w:rsidRPr="00A8525E" w:rsidRDefault="00DC72C2" w:rsidP="00BF5368">
            <w:pPr>
              <w:pStyle w:val="NoSpacing"/>
              <w:rPr>
                <w:b/>
                <w:bCs/>
                <w:color w:val="FFFFFF" w:themeColor="background1"/>
                <w:sz w:val="20"/>
                <w:szCs w:val="20"/>
              </w:rPr>
            </w:pPr>
          </w:p>
        </w:tc>
        <w:tc>
          <w:tcPr>
            <w:tcW w:w="11112" w:type="dxa"/>
            <w:shd w:val="clear" w:color="auto" w:fill="DEEAF6" w:themeFill="accent1" w:themeFillTint="33"/>
          </w:tcPr>
          <w:p w14:paraId="1E4BBB3A" w14:textId="0353E680" w:rsidR="00DC72C2" w:rsidRPr="00DC72C2" w:rsidRDefault="00DC72C2" w:rsidP="00BF5368">
            <w:pPr>
              <w:pStyle w:val="NoSpacing"/>
              <w:rPr>
                <w:sz w:val="20"/>
                <w:szCs w:val="20"/>
              </w:rPr>
            </w:pPr>
            <w:r w:rsidRPr="00DC72C2">
              <w:rPr>
                <w:sz w:val="20"/>
                <w:szCs w:val="20"/>
              </w:rPr>
              <w:t>Small businesses where confidentiality and confidence to raise issues may be difficult to achieve.</w:t>
            </w:r>
          </w:p>
        </w:tc>
      </w:tr>
      <w:tr w:rsidR="00DC72C2" w:rsidRPr="00DC72C2" w14:paraId="45FA80BC" w14:textId="77777777" w:rsidTr="008C051D">
        <w:tc>
          <w:tcPr>
            <w:tcW w:w="1838" w:type="dxa"/>
            <w:vMerge/>
            <w:shd w:val="clear" w:color="auto" w:fill="2E74B5" w:themeFill="accent1" w:themeFillShade="BF"/>
          </w:tcPr>
          <w:p w14:paraId="7CDECF83" w14:textId="77777777" w:rsidR="00DC72C2" w:rsidRPr="00A8525E" w:rsidRDefault="00DC72C2" w:rsidP="00BF5368">
            <w:pPr>
              <w:pStyle w:val="NoSpacing"/>
              <w:rPr>
                <w:b/>
                <w:bCs/>
                <w:color w:val="FFFFFF" w:themeColor="background1"/>
                <w:sz w:val="20"/>
                <w:szCs w:val="20"/>
              </w:rPr>
            </w:pPr>
          </w:p>
        </w:tc>
        <w:tc>
          <w:tcPr>
            <w:tcW w:w="11112" w:type="dxa"/>
            <w:shd w:val="clear" w:color="auto" w:fill="DEEAF6" w:themeFill="accent1" w:themeFillTint="33"/>
          </w:tcPr>
          <w:p w14:paraId="0ACBC2BD" w14:textId="28D71335" w:rsidR="00DC72C2" w:rsidRPr="00DC72C2" w:rsidRDefault="00DC72C2" w:rsidP="00BF5368">
            <w:pPr>
              <w:pStyle w:val="NoSpacing"/>
              <w:rPr>
                <w:sz w:val="20"/>
                <w:szCs w:val="20"/>
              </w:rPr>
            </w:pPr>
            <w:r w:rsidRPr="00DC72C2">
              <w:rPr>
                <w:sz w:val="20"/>
                <w:szCs w:val="20"/>
              </w:rPr>
              <w:t xml:space="preserve">A cohort of young workers (including under 18 years), interns, apprentices, </w:t>
            </w:r>
            <w:proofErr w:type="gramStart"/>
            <w:r w:rsidRPr="00DC72C2">
              <w:rPr>
                <w:sz w:val="20"/>
                <w:szCs w:val="20"/>
              </w:rPr>
              <w:t>graduates</w:t>
            </w:r>
            <w:proofErr w:type="gramEnd"/>
            <w:r w:rsidRPr="00DC72C2">
              <w:rPr>
                <w:sz w:val="20"/>
                <w:szCs w:val="20"/>
              </w:rPr>
              <w:t xml:space="preserve"> or other junior workers.</w:t>
            </w:r>
          </w:p>
        </w:tc>
      </w:tr>
      <w:tr w:rsidR="00DC72C2" w:rsidRPr="00DC72C2" w14:paraId="058FCB84" w14:textId="77777777" w:rsidTr="008C051D">
        <w:tc>
          <w:tcPr>
            <w:tcW w:w="1838" w:type="dxa"/>
            <w:vMerge/>
            <w:shd w:val="clear" w:color="auto" w:fill="2E74B5" w:themeFill="accent1" w:themeFillShade="BF"/>
          </w:tcPr>
          <w:p w14:paraId="5CBED919" w14:textId="77777777" w:rsidR="00DC72C2" w:rsidRPr="00A8525E" w:rsidRDefault="00DC72C2" w:rsidP="00BF5368">
            <w:pPr>
              <w:pStyle w:val="NoSpacing"/>
              <w:rPr>
                <w:b/>
                <w:bCs/>
                <w:color w:val="FFFFFF" w:themeColor="background1"/>
                <w:sz w:val="20"/>
                <w:szCs w:val="20"/>
              </w:rPr>
            </w:pPr>
          </w:p>
        </w:tc>
        <w:tc>
          <w:tcPr>
            <w:tcW w:w="11112" w:type="dxa"/>
            <w:shd w:val="clear" w:color="auto" w:fill="DEEAF6" w:themeFill="accent1" w:themeFillTint="33"/>
          </w:tcPr>
          <w:p w14:paraId="209B6C20" w14:textId="69CF2F12" w:rsidR="00DC72C2" w:rsidRPr="00DC72C2" w:rsidRDefault="00DC72C2" w:rsidP="00BF5368">
            <w:pPr>
              <w:pStyle w:val="NoSpacing"/>
              <w:rPr>
                <w:sz w:val="20"/>
                <w:szCs w:val="20"/>
              </w:rPr>
            </w:pPr>
            <w:r w:rsidRPr="00DC72C2">
              <w:rPr>
                <w:sz w:val="20"/>
                <w:szCs w:val="20"/>
              </w:rPr>
              <w:t>A cohort of women from migrant and non-English speaking backgrounds, people on employer-sponsored visas, and women with disabilities.</w:t>
            </w:r>
          </w:p>
        </w:tc>
      </w:tr>
      <w:tr w:rsidR="00DC72C2" w:rsidRPr="00DC72C2" w14:paraId="0CFC6BBD" w14:textId="77777777" w:rsidTr="008C051D">
        <w:tc>
          <w:tcPr>
            <w:tcW w:w="1838" w:type="dxa"/>
            <w:vMerge/>
            <w:shd w:val="clear" w:color="auto" w:fill="2E74B5" w:themeFill="accent1" w:themeFillShade="BF"/>
          </w:tcPr>
          <w:p w14:paraId="796A9064" w14:textId="77777777" w:rsidR="00DC72C2" w:rsidRPr="00A8525E" w:rsidRDefault="00DC72C2" w:rsidP="00BF5368">
            <w:pPr>
              <w:pStyle w:val="NoSpacing"/>
              <w:rPr>
                <w:b/>
                <w:bCs/>
                <w:color w:val="FFFFFF" w:themeColor="background1"/>
                <w:sz w:val="20"/>
                <w:szCs w:val="20"/>
              </w:rPr>
            </w:pPr>
          </w:p>
        </w:tc>
        <w:tc>
          <w:tcPr>
            <w:tcW w:w="11112" w:type="dxa"/>
            <w:shd w:val="clear" w:color="auto" w:fill="DEEAF6" w:themeFill="accent1" w:themeFillTint="33"/>
          </w:tcPr>
          <w:p w14:paraId="08324E8F" w14:textId="0B843988" w:rsidR="00DC72C2" w:rsidRPr="00DC72C2" w:rsidRDefault="00DC72C2" w:rsidP="00BF5368">
            <w:pPr>
              <w:pStyle w:val="NoSpacing"/>
              <w:rPr>
                <w:sz w:val="20"/>
                <w:szCs w:val="20"/>
              </w:rPr>
            </w:pPr>
            <w:r w:rsidRPr="00DC72C2">
              <w:rPr>
                <w:sz w:val="20"/>
                <w:szCs w:val="20"/>
              </w:rPr>
              <w:t xml:space="preserve">A cohort of people in insecure work, such as casuals, contractors, short-term workers, temporary </w:t>
            </w:r>
            <w:proofErr w:type="gramStart"/>
            <w:r w:rsidRPr="00DC72C2">
              <w:rPr>
                <w:sz w:val="20"/>
                <w:szCs w:val="20"/>
              </w:rPr>
              <w:t>workers</w:t>
            </w:r>
            <w:proofErr w:type="gramEnd"/>
            <w:r w:rsidRPr="00DC72C2">
              <w:rPr>
                <w:sz w:val="20"/>
                <w:szCs w:val="20"/>
              </w:rPr>
              <w:t xml:space="preserve"> and freelancers.</w:t>
            </w:r>
          </w:p>
        </w:tc>
      </w:tr>
      <w:tr w:rsidR="00DC72C2" w:rsidRPr="00DC72C2" w14:paraId="3AC9D5C7" w14:textId="77777777" w:rsidTr="008C051D">
        <w:tc>
          <w:tcPr>
            <w:tcW w:w="1838" w:type="dxa"/>
            <w:vMerge w:val="restart"/>
            <w:shd w:val="clear" w:color="auto" w:fill="2E74B5" w:themeFill="accent1" w:themeFillShade="BF"/>
          </w:tcPr>
          <w:p w14:paraId="3C1ADD85" w14:textId="58B84617" w:rsidR="00DC72C2" w:rsidRPr="00A8525E" w:rsidRDefault="00DC72C2" w:rsidP="00BF5368">
            <w:pPr>
              <w:pStyle w:val="NoSpacing"/>
              <w:rPr>
                <w:b/>
                <w:bCs/>
                <w:color w:val="FFFFFF" w:themeColor="background1"/>
                <w:sz w:val="20"/>
                <w:szCs w:val="20"/>
              </w:rPr>
            </w:pPr>
            <w:r w:rsidRPr="00A8525E">
              <w:rPr>
                <w:b/>
                <w:bCs/>
                <w:color w:val="FFFFFF" w:themeColor="background1"/>
                <w:sz w:val="20"/>
                <w:szCs w:val="20"/>
              </w:rPr>
              <w:t>Workplace trends</w:t>
            </w:r>
          </w:p>
        </w:tc>
        <w:tc>
          <w:tcPr>
            <w:tcW w:w="11112" w:type="dxa"/>
            <w:shd w:val="clear" w:color="auto" w:fill="DEEAF6" w:themeFill="accent1" w:themeFillTint="33"/>
          </w:tcPr>
          <w:p w14:paraId="6DB102EB" w14:textId="7F5844C4" w:rsidR="00DC72C2" w:rsidRPr="00DC72C2" w:rsidRDefault="00DC72C2" w:rsidP="00BF5368">
            <w:pPr>
              <w:pStyle w:val="NoSpacing"/>
              <w:rPr>
                <w:sz w:val="20"/>
                <w:szCs w:val="20"/>
              </w:rPr>
            </w:pPr>
            <w:r w:rsidRPr="00DC72C2">
              <w:rPr>
                <w:sz w:val="20"/>
                <w:szCs w:val="20"/>
              </w:rPr>
              <w:t>High staff turnover, particularly of female or junior workers.</w:t>
            </w:r>
          </w:p>
        </w:tc>
      </w:tr>
      <w:tr w:rsidR="00DC72C2" w:rsidRPr="00DC72C2" w14:paraId="2411536B" w14:textId="77777777" w:rsidTr="008C051D">
        <w:tc>
          <w:tcPr>
            <w:tcW w:w="1838" w:type="dxa"/>
            <w:vMerge/>
            <w:shd w:val="clear" w:color="auto" w:fill="2E74B5" w:themeFill="accent1" w:themeFillShade="BF"/>
          </w:tcPr>
          <w:p w14:paraId="0B52D796" w14:textId="77777777" w:rsidR="00DC72C2" w:rsidRPr="00A8525E" w:rsidRDefault="00DC72C2" w:rsidP="00BF5368">
            <w:pPr>
              <w:pStyle w:val="NoSpacing"/>
              <w:rPr>
                <w:b/>
                <w:bCs/>
                <w:color w:val="FFFFFF" w:themeColor="background1"/>
                <w:sz w:val="20"/>
                <w:szCs w:val="20"/>
              </w:rPr>
            </w:pPr>
          </w:p>
        </w:tc>
        <w:tc>
          <w:tcPr>
            <w:tcW w:w="11112" w:type="dxa"/>
            <w:shd w:val="clear" w:color="auto" w:fill="DEEAF6" w:themeFill="accent1" w:themeFillTint="33"/>
          </w:tcPr>
          <w:p w14:paraId="04253FE8" w14:textId="12D66F8A" w:rsidR="00DC72C2" w:rsidRPr="00DC72C2" w:rsidRDefault="00DC72C2" w:rsidP="00BF5368">
            <w:pPr>
              <w:pStyle w:val="NoSpacing"/>
              <w:rPr>
                <w:sz w:val="20"/>
                <w:szCs w:val="20"/>
              </w:rPr>
            </w:pPr>
            <w:r w:rsidRPr="00DC72C2">
              <w:rPr>
                <w:sz w:val="20"/>
                <w:szCs w:val="20"/>
              </w:rPr>
              <w:t>Gender differences in shifts or teams (</w:t>
            </w:r>
            <w:proofErr w:type="gramStart"/>
            <w:r w:rsidRPr="00DC72C2">
              <w:rPr>
                <w:sz w:val="20"/>
                <w:szCs w:val="20"/>
              </w:rPr>
              <w:t>e.g.</w:t>
            </w:r>
            <w:proofErr w:type="gramEnd"/>
            <w:r w:rsidRPr="00DC72C2">
              <w:rPr>
                <w:sz w:val="20"/>
                <w:szCs w:val="20"/>
              </w:rPr>
              <w:t xml:space="preserve"> women more reluctant to work with particular workers or take on particular tasks).</w:t>
            </w:r>
          </w:p>
        </w:tc>
      </w:tr>
      <w:tr w:rsidR="00DC72C2" w:rsidRPr="00DC72C2" w14:paraId="1E97AF40" w14:textId="77777777" w:rsidTr="008C051D">
        <w:tc>
          <w:tcPr>
            <w:tcW w:w="1838" w:type="dxa"/>
            <w:vMerge/>
            <w:shd w:val="clear" w:color="auto" w:fill="2E74B5" w:themeFill="accent1" w:themeFillShade="BF"/>
          </w:tcPr>
          <w:p w14:paraId="4CF2FC84" w14:textId="77777777" w:rsidR="00DC72C2" w:rsidRPr="00A8525E" w:rsidRDefault="00DC72C2" w:rsidP="00BF5368">
            <w:pPr>
              <w:pStyle w:val="NoSpacing"/>
              <w:rPr>
                <w:b/>
                <w:bCs/>
                <w:color w:val="FFFFFF" w:themeColor="background1"/>
                <w:sz w:val="20"/>
                <w:szCs w:val="20"/>
              </w:rPr>
            </w:pPr>
          </w:p>
        </w:tc>
        <w:tc>
          <w:tcPr>
            <w:tcW w:w="11112" w:type="dxa"/>
            <w:shd w:val="clear" w:color="auto" w:fill="DEEAF6" w:themeFill="accent1" w:themeFillTint="33"/>
          </w:tcPr>
          <w:p w14:paraId="20CE1F68" w14:textId="3A3DAA3C" w:rsidR="00DC72C2" w:rsidRPr="00DC72C2" w:rsidRDefault="00DC72C2" w:rsidP="00BF5368">
            <w:pPr>
              <w:pStyle w:val="NoSpacing"/>
              <w:rPr>
                <w:sz w:val="20"/>
                <w:szCs w:val="20"/>
              </w:rPr>
            </w:pPr>
            <w:r w:rsidRPr="00DC72C2">
              <w:rPr>
                <w:sz w:val="20"/>
                <w:szCs w:val="20"/>
              </w:rPr>
              <w:t>Concentration of men in senior positions and men being promoted more often than women.</w:t>
            </w:r>
          </w:p>
        </w:tc>
      </w:tr>
      <w:tr w:rsidR="00DC72C2" w:rsidRPr="00DC72C2" w14:paraId="6A684E2A" w14:textId="77777777" w:rsidTr="008C051D">
        <w:tc>
          <w:tcPr>
            <w:tcW w:w="1838" w:type="dxa"/>
            <w:vMerge w:val="restart"/>
            <w:shd w:val="clear" w:color="auto" w:fill="2E74B5" w:themeFill="accent1" w:themeFillShade="BF"/>
          </w:tcPr>
          <w:p w14:paraId="257BB30D" w14:textId="36CCFEE3" w:rsidR="00DC72C2" w:rsidRPr="00A8525E" w:rsidRDefault="00DC72C2" w:rsidP="00BF5368">
            <w:pPr>
              <w:pStyle w:val="NoSpacing"/>
              <w:rPr>
                <w:b/>
                <w:bCs/>
                <w:color w:val="FFFFFF" w:themeColor="background1"/>
                <w:sz w:val="20"/>
                <w:szCs w:val="20"/>
              </w:rPr>
            </w:pPr>
            <w:r w:rsidRPr="00A8525E">
              <w:rPr>
                <w:b/>
                <w:bCs/>
                <w:color w:val="FFFFFF" w:themeColor="background1"/>
                <w:sz w:val="20"/>
                <w:szCs w:val="20"/>
              </w:rPr>
              <w:t>Workplace requirements</w:t>
            </w:r>
          </w:p>
        </w:tc>
        <w:tc>
          <w:tcPr>
            <w:tcW w:w="11112" w:type="dxa"/>
            <w:shd w:val="clear" w:color="auto" w:fill="DEEAF6" w:themeFill="accent1" w:themeFillTint="33"/>
          </w:tcPr>
          <w:p w14:paraId="1590ADCD" w14:textId="66F12146" w:rsidR="00DC72C2" w:rsidRPr="00DC72C2" w:rsidRDefault="00DC72C2" w:rsidP="00BF5368">
            <w:pPr>
              <w:pStyle w:val="NoSpacing"/>
              <w:rPr>
                <w:sz w:val="20"/>
                <w:szCs w:val="20"/>
              </w:rPr>
            </w:pPr>
            <w:r w:rsidRPr="00DC72C2">
              <w:rPr>
                <w:sz w:val="20"/>
                <w:szCs w:val="20"/>
              </w:rPr>
              <w:t xml:space="preserve">Different uniform requirements for men and women, or prescriptive dress codes or expectations for how women should look at work (such as high heels, </w:t>
            </w:r>
            <w:proofErr w:type="gramStart"/>
            <w:r w:rsidRPr="00DC72C2">
              <w:rPr>
                <w:sz w:val="20"/>
                <w:szCs w:val="20"/>
              </w:rPr>
              <w:t>skirts</w:t>
            </w:r>
            <w:proofErr w:type="gramEnd"/>
            <w:r w:rsidRPr="00DC72C2">
              <w:rPr>
                <w:sz w:val="20"/>
                <w:szCs w:val="20"/>
              </w:rPr>
              <w:t xml:space="preserve"> and makeup).</w:t>
            </w:r>
          </w:p>
        </w:tc>
      </w:tr>
      <w:tr w:rsidR="00DC72C2" w:rsidRPr="00DC72C2" w14:paraId="4B8C1BA0" w14:textId="77777777" w:rsidTr="008C051D">
        <w:tc>
          <w:tcPr>
            <w:tcW w:w="1838" w:type="dxa"/>
            <w:vMerge/>
            <w:shd w:val="clear" w:color="auto" w:fill="2E74B5" w:themeFill="accent1" w:themeFillShade="BF"/>
          </w:tcPr>
          <w:p w14:paraId="754DD6D2" w14:textId="77777777" w:rsidR="00DC72C2" w:rsidRPr="00A8525E" w:rsidRDefault="00DC72C2" w:rsidP="00BF5368">
            <w:pPr>
              <w:pStyle w:val="NoSpacing"/>
              <w:rPr>
                <w:b/>
                <w:bCs/>
                <w:color w:val="FFFFFF" w:themeColor="background1"/>
                <w:sz w:val="20"/>
                <w:szCs w:val="20"/>
              </w:rPr>
            </w:pPr>
          </w:p>
        </w:tc>
        <w:tc>
          <w:tcPr>
            <w:tcW w:w="11112" w:type="dxa"/>
            <w:shd w:val="clear" w:color="auto" w:fill="DEEAF6" w:themeFill="accent1" w:themeFillTint="33"/>
          </w:tcPr>
          <w:p w14:paraId="46371E24" w14:textId="1E5DBF5C" w:rsidR="00DC72C2" w:rsidRPr="00DC72C2" w:rsidRDefault="00DC72C2" w:rsidP="00BF5368">
            <w:pPr>
              <w:pStyle w:val="NoSpacing"/>
              <w:rPr>
                <w:sz w:val="20"/>
                <w:szCs w:val="20"/>
              </w:rPr>
            </w:pPr>
            <w:r w:rsidRPr="00DC72C2">
              <w:rPr>
                <w:sz w:val="20"/>
                <w:szCs w:val="20"/>
              </w:rPr>
              <w:t>Travel and overnight stays</w:t>
            </w:r>
          </w:p>
        </w:tc>
      </w:tr>
      <w:tr w:rsidR="00DC72C2" w:rsidRPr="00DC72C2" w14:paraId="64FD577B" w14:textId="77777777" w:rsidTr="008C051D">
        <w:tc>
          <w:tcPr>
            <w:tcW w:w="1838" w:type="dxa"/>
            <w:vMerge/>
            <w:shd w:val="clear" w:color="auto" w:fill="2E74B5" w:themeFill="accent1" w:themeFillShade="BF"/>
          </w:tcPr>
          <w:p w14:paraId="0B91E329" w14:textId="77777777" w:rsidR="00DC72C2" w:rsidRPr="00A8525E" w:rsidRDefault="00DC72C2" w:rsidP="00BF5368">
            <w:pPr>
              <w:pStyle w:val="NoSpacing"/>
              <w:rPr>
                <w:b/>
                <w:bCs/>
                <w:color w:val="FFFFFF" w:themeColor="background1"/>
                <w:sz w:val="20"/>
                <w:szCs w:val="20"/>
              </w:rPr>
            </w:pPr>
          </w:p>
        </w:tc>
        <w:tc>
          <w:tcPr>
            <w:tcW w:w="11112" w:type="dxa"/>
            <w:shd w:val="clear" w:color="auto" w:fill="DEEAF6" w:themeFill="accent1" w:themeFillTint="33"/>
          </w:tcPr>
          <w:p w14:paraId="76C454FD" w14:textId="2091CB1E" w:rsidR="00DC72C2" w:rsidRPr="00DC72C2" w:rsidRDefault="00DC72C2" w:rsidP="00BF5368">
            <w:pPr>
              <w:pStyle w:val="NoSpacing"/>
              <w:rPr>
                <w:sz w:val="20"/>
                <w:szCs w:val="20"/>
              </w:rPr>
            </w:pPr>
            <w:r w:rsidRPr="00DC72C2">
              <w:rPr>
                <w:sz w:val="20"/>
                <w:szCs w:val="20"/>
              </w:rPr>
              <w:t>Placements in regional or remote locations where workers may be socially isolated.</w:t>
            </w:r>
          </w:p>
        </w:tc>
      </w:tr>
      <w:tr w:rsidR="00DC72C2" w:rsidRPr="00DC72C2" w14:paraId="2C311FD7" w14:textId="77777777" w:rsidTr="008C051D">
        <w:tc>
          <w:tcPr>
            <w:tcW w:w="1838" w:type="dxa"/>
            <w:vMerge/>
            <w:shd w:val="clear" w:color="auto" w:fill="2E74B5" w:themeFill="accent1" w:themeFillShade="BF"/>
          </w:tcPr>
          <w:p w14:paraId="366F5FB2" w14:textId="77777777" w:rsidR="00DC72C2" w:rsidRPr="00A8525E" w:rsidRDefault="00DC72C2" w:rsidP="00BF5368">
            <w:pPr>
              <w:pStyle w:val="NoSpacing"/>
              <w:rPr>
                <w:b/>
                <w:bCs/>
                <w:color w:val="FFFFFF" w:themeColor="background1"/>
                <w:sz w:val="20"/>
                <w:szCs w:val="20"/>
              </w:rPr>
            </w:pPr>
          </w:p>
        </w:tc>
        <w:tc>
          <w:tcPr>
            <w:tcW w:w="11112" w:type="dxa"/>
            <w:shd w:val="clear" w:color="auto" w:fill="DEEAF6" w:themeFill="accent1" w:themeFillTint="33"/>
          </w:tcPr>
          <w:p w14:paraId="69B6FDBD" w14:textId="5B262A57" w:rsidR="00DC72C2" w:rsidRPr="00DC72C2" w:rsidRDefault="00DC72C2" w:rsidP="00BF5368">
            <w:pPr>
              <w:pStyle w:val="NoSpacing"/>
              <w:rPr>
                <w:sz w:val="20"/>
                <w:szCs w:val="20"/>
              </w:rPr>
            </w:pPr>
            <w:r w:rsidRPr="00DC72C2">
              <w:rPr>
                <w:sz w:val="20"/>
                <w:szCs w:val="20"/>
              </w:rPr>
              <w:t>Frequent formal or informal client functions or after-work events.</w:t>
            </w:r>
          </w:p>
        </w:tc>
      </w:tr>
      <w:tr w:rsidR="00DC72C2" w:rsidRPr="00DC72C2" w14:paraId="03249DD9" w14:textId="77777777" w:rsidTr="008C051D">
        <w:tc>
          <w:tcPr>
            <w:tcW w:w="1838" w:type="dxa"/>
            <w:vMerge/>
            <w:shd w:val="clear" w:color="auto" w:fill="2E74B5" w:themeFill="accent1" w:themeFillShade="BF"/>
          </w:tcPr>
          <w:p w14:paraId="022DA26C" w14:textId="77777777" w:rsidR="00DC72C2" w:rsidRPr="00A8525E" w:rsidRDefault="00DC72C2" w:rsidP="00BF5368">
            <w:pPr>
              <w:pStyle w:val="NoSpacing"/>
              <w:rPr>
                <w:b/>
                <w:bCs/>
                <w:color w:val="FFFFFF" w:themeColor="background1"/>
                <w:sz w:val="20"/>
                <w:szCs w:val="20"/>
              </w:rPr>
            </w:pPr>
          </w:p>
        </w:tc>
        <w:tc>
          <w:tcPr>
            <w:tcW w:w="11112" w:type="dxa"/>
            <w:shd w:val="clear" w:color="auto" w:fill="DEEAF6" w:themeFill="accent1" w:themeFillTint="33"/>
          </w:tcPr>
          <w:p w14:paraId="2BBCC029" w14:textId="6F6041C3" w:rsidR="00DC72C2" w:rsidRPr="00DC72C2" w:rsidRDefault="00DC72C2" w:rsidP="00BF5368">
            <w:pPr>
              <w:pStyle w:val="NoSpacing"/>
              <w:rPr>
                <w:sz w:val="20"/>
                <w:szCs w:val="20"/>
              </w:rPr>
            </w:pPr>
            <w:r w:rsidRPr="00DC72C2">
              <w:rPr>
                <w:sz w:val="20"/>
                <w:szCs w:val="20"/>
              </w:rPr>
              <w:t xml:space="preserve">Shift work, </w:t>
            </w:r>
            <w:proofErr w:type="gramStart"/>
            <w:r w:rsidRPr="00DC72C2">
              <w:rPr>
                <w:sz w:val="20"/>
                <w:szCs w:val="20"/>
              </w:rPr>
              <w:t>after-hours</w:t>
            </w:r>
            <w:proofErr w:type="gramEnd"/>
            <w:r w:rsidRPr="00DC72C2">
              <w:rPr>
                <w:sz w:val="20"/>
                <w:szCs w:val="20"/>
              </w:rPr>
              <w:t xml:space="preserve"> and longer hours.</w:t>
            </w:r>
          </w:p>
        </w:tc>
      </w:tr>
      <w:tr w:rsidR="00DC72C2" w:rsidRPr="00DC72C2" w14:paraId="5FD7476C" w14:textId="77777777" w:rsidTr="008C051D">
        <w:tc>
          <w:tcPr>
            <w:tcW w:w="1838" w:type="dxa"/>
            <w:vMerge/>
            <w:shd w:val="clear" w:color="auto" w:fill="2E74B5" w:themeFill="accent1" w:themeFillShade="BF"/>
          </w:tcPr>
          <w:p w14:paraId="194FFD3D" w14:textId="77777777" w:rsidR="00DC72C2" w:rsidRPr="00A8525E" w:rsidRDefault="00DC72C2" w:rsidP="00BF5368">
            <w:pPr>
              <w:pStyle w:val="NoSpacing"/>
              <w:rPr>
                <w:b/>
                <w:bCs/>
                <w:color w:val="FFFFFF" w:themeColor="background1"/>
                <w:sz w:val="20"/>
                <w:szCs w:val="20"/>
              </w:rPr>
            </w:pPr>
          </w:p>
        </w:tc>
        <w:tc>
          <w:tcPr>
            <w:tcW w:w="11112" w:type="dxa"/>
            <w:shd w:val="clear" w:color="auto" w:fill="DEEAF6" w:themeFill="accent1" w:themeFillTint="33"/>
          </w:tcPr>
          <w:p w14:paraId="2CB2BBB1" w14:textId="3AC03BF2" w:rsidR="00DC72C2" w:rsidRPr="00DC72C2" w:rsidRDefault="00DC72C2" w:rsidP="00BF5368">
            <w:pPr>
              <w:pStyle w:val="NoSpacing"/>
              <w:rPr>
                <w:sz w:val="20"/>
                <w:szCs w:val="20"/>
              </w:rPr>
            </w:pPr>
            <w:r w:rsidRPr="00DC72C2">
              <w:rPr>
                <w:sz w:val="20"/>
                <w:szCs w:val="20"/>
              </w:rPr>
              <w:t xml:space="preserve">Workplaces where alcohol is </w:t>
            </w:r>
            <w:proofErr w:type="gramStart"/>
            <w:r w:rsidRPr="00DC72C2">
              <w:rPr>
                <w:sz w:val="20"/>
                <w:szCs w:val="20"/>
              </w:rPr>
              <w:t>served</w:t>
            </w:r>
            <w:proofErr w:type="gramEnd"/>
            <w:r w:rsidRPr="00DC72C2">
              <w:rPr>
                <w:sz w:val="20"/>
                <w:szCs w:val="20"/>
              </w:rPr>
              <w:t xml:space="preserve"> and workers are encouraged to socialise outside of work hours.</w:t>
            </w:r>
          </w:p>
        </w:tc>
      </w:tr>
      <w:tr w:rsidR="00DC72C2" w:rsidRPr="00DC72C2" w14:paraId="44B2C29F" w14:textId="77777777" w:rsidTr="008C051D">
        <w:tc>
          <w:tcPr>
            <w:tcW w:w="1838" w:type="dxa"/>
            <w:vMerge/>
            <w:shd w:val="clear" w:color="auto" w:fill="2E74B5" w:themeFill="accent1" w:themeFillShade="BF"/>
          </w:tcPr>
          <w:p w14:paraId="7F5DDB8F" w14:textId="77777777" w:rsidR="00DC72C2" w:rsidRPr="00A8525E" w:rsidRDefault="00DC72C2" w:rsidP="00BF5368">
            <w:pPr>
              <w:pStyle w:val="NoSpacing"/>
              <w:rPr>
                <w:b/>
                <w:bCs/>
                <w:color w:val="FFFFFF" w:themeColor="background1"/>
                <w:sz w:val="20"/>
                <w:szCs w:val="20"/>
              </w:rPr>
            </w:pPr>
          </w:p>
        </w:tc>
        <w:tc>
          <w:tcPr>
            <w:tcW w:w="11112" w:type="dxa"/>
            <w:shd w:val="clear" w:color="auto" w:fill="DEEAF6" w:themeFill="accent1" w:themeFillTint="33"/>
          </w:tcPr>
          <w:p w14:paraId="4EBD0698" w14:textId="13A683F1" w:rsidR="00DC72C2" w:rsidRPr="00DC72C2" w:rsidRDefault="00DC72C2" w:rsidP="00BF5368">
            <w:pPr>
              <w:pStyle w:val="NoSpacing"/>
              <w:rPr>
                <w:sz w:val="20"/>
                <w:szCs w:val="20"/>
              </w:rPr>
            </w:pPr>
            <w:r w:rsidRPr="00DC72C2">
              <w:rPr>
                <w:sz w:val="20"/>
                <w:szCs w:val="20"/>
              </w:rPr>
              <w:t>Workplaces where workers interact directly with customers or consumers.</w:t>
            </w:r>
          </w:p>
        </w:tc>
      </w:tr>
      <w:tr w:rsidR="00DC72C2" w:rsidRPr="00DC72C2" w14:paraId="6B9EE3D1" w14:textId="77777777" w:rsidTr="008C051D">
        <w:tc>
          <w:tcPr>
            <w:tcW w:w="1838" w:type="dxa"/>
            <w:vMerge w:val="restart"/>
            <w:shd w:val="clear" w:color="auto" w:fill="2E74B5" w:themeFill="accent1" w:themeFillShade="BF"/>
          </w:tcPr>
          <w:p w14:paraId="74436A56" w14:textId="4619CBEC" w:rsidR="00DC72C2" w:rsidRPr="00A8525E" w:rsidRDefault="00DC72C2" w:rsidP="00BF5368">
            <w:pPr>
              <w:pStyle w:val="NoSpacing"/>
              <w:rPr>
                <w:b/>
                <w:bCs/>
                <w:color w:val="FFFFFF" w:themeColor="background1"/>
                <w:sz w:val="20"/>
                <w:szCs w:val="20"/>
              </w:rPr>
            </w:pPr>
            <w:r w:rsidRPr="00A8525E">
              <w:rPr>
                <w:b/>
                <w:bCs/>
                <w:color w:val="FFFFFF" w:themeColor="background1"/>
                <w:sz w:val="20"/>
                <w:szCs w:val="20"/>
              </w:rPr>
              <w:t>Workplace behaviours</w:t>
            </w:r>
          </w:p>
        </w:tc>
        <w:tc>
          <w:tcPr>
            <w:tcW w:w="11112" w:type="dxa"/>
            <w:shd w:val="clear" w:color="auto" w:fill="DEEAF6" w:themeFill="accent1" w:themeFillTint="33"/>
          </w:tcPr>
          <w:p w14:paraId="59534C31" w14:textId="07899411" w:rsidR="00DC72C2" w:rsidRPr="00DC72C2" w:rsidRDefault="00DC72C2" w:rsidP="00BF5368">
            <w:pPr>
              <w:pStyle w:val="NoSpacing"/>
              <w:rPr>
                <w:sz w:val="20"/>
                <w:szCs w:val="20"/>
              </w:rPr>
            </w:pPr>
            <w:r w:rsidRPr="00DC72C2">
              <w:rPr>
                <w:sz w:val="20"/>
                <w:szCs w:val="20"/>
              </w:rPr>
              <w:t>‘Everyday sexism’, such as sexist jokes, and homophobia/ transphobia in the workplace.</w:t>
            </w:r>
          </w:p>
        </w:tc>
      </w:tr>
      <w:tr w:rsidR="00DC72C2" w:rsidRPr="00DC72C2" w14:paraId="4F77EA9D" w14:textId="77777777" w:rsidTr="008C051D">
        <w:tc>
          <w:tcPr>
            <w:tcW w:w="1838" w:type="dxa"/>
            <w:vMerge/>
            <w:shd w:val="clear" w:color="auto" w:fill="2E74B5" w:themeFill="accent1" w:themeFillShade="BF"/>
          </w:tcPr>
          <w:p w14:paraId="53E78599" w14:textId="77777777" w:rsidR="00DC72C2" w:rsidRPr="00A8525E" w:rsidRDefault="00DC72C2" w:rsidP="00BF5368">
            <w:pPr>
              <w:pStyle w:val="NoSpacing"/>
              <w:rPr>
                <w:b/>
                <w:bCs/>
                <w:color w:val="FFFFFF" w:themeColor="background1"/>
                <w:sz w:val="20"/>
                <w:szCs w:val="20"/>
              </w:rPr>
            </w:pPr>
          </w:p>
        </w:tc>
        <w:tc>
          <w:tcPr>
            <w:tcW w:w="11112" w:type="dxa"/>
            <w:shd w:val="clear" w:color="auto" w:fill="DEEAF6" w:themeFill="accent1" w:themeFillTint="33"/>
          </w:tcPr>
          <w:p w14:paraId="73FD1768" w14:textId="5665365D" w:rsidR="00DC72C2" w:rsidRPr="00DC72C2" w:rsidRDefault="00DC72C2" w:rsidP="00BF5368">
            <w:pPr>
              <w:pStyle w:val="NoSpacing"/>
              <w:rPr>
                <w:sz w:val="20"/>
                <w:szCs w:val="20"/>
              </w:rPr>
            </w:pPr>
            <w:r w:rsidRPr="00DC72C2">
              <w:rPr>
                <w:sz w:val="20"/>
                <w:szCs w:val="20"/>
              </w:rPr>
              <w:t>Gendered and binary networking events or mentoring opportunities (</w:t>
            </w:r>
            <w:proofErr w:type="gramStart"/>
            <w:r w:rsidRPr="00DC72C2">
              <w:rPr>
                <w:sz w:val="20"/>
                <w:szCs w:val="20"/>
              </w:rPr>
              <w:t>e.g.</w:t>
            </w:r>
            <w:proofErr w:type="gramEnd"/>
            <w:r w:rsidRPr="00DC72C2">
              <w:rPr>
                <w:sz w:val="20"/>
                <w:szCs w:val="20"/>
              </w:rPr>
              <w:t xml:space="preserve"> work lunches at men’s clubs, invitations to play golf with the boss)</w:t>
            </w:r>
          </w:p>
        </w:tc>
      </w:tr>
      <w:tr w:rsidR="00DC72C2" w:rsidRPr="00DC72C2" w14:paraId="111C2FC6" w14:textId="77777777" w:rsidTr="008C051D">
        <w:tc>
          <w:tcPr>
            <w:tcW w:w="1838" w:type="dxa"/>
            <w:vMerge/>
            <w:shd w:val="clear" w:color="auto" w:fill="2E74B5" w:themeFill="accent1" w:themeFillShade="BF"/>
          </w:tcPr>
          <w:p w14:paraId="68730303" w14:textId="77777777" w:rsidR="00DC72C2" w:rsidRPr="00A8525E" w:rsidRDefault="00DC72C2" w:rsidP="00BF5368">
            <w:pPr>
              <w:pStyle w:val="NoSpacing"/>
              <w:rPr>
                <w:b/>
                <w:bCs/>
                <w:color w:val="FFFFFF" w:themeColor="background1"/>
                <w:sz w:val="20"/>
                <w:szCs w:val="20"/>
              </w:rPr>
            </w:pPr>
          </w:p>
        </w:tc>
        <w:tc>
          <w:tcPr>
            <w:tcW w:w="11112" w:type="dxa"/>
            <w:shd w:val="clear" w:color="auto" w:fill="DEEAF6" w:themeFill="accent1" w:themeFillTint="33"/>
          </w:tcPr>
          <w:p w14:paraId="1F4765E1" w14:textId="64993AF1" w:rsidR="00DC72C2" w:rsidRPr="00DC72C2" w:rsidRDefault="00DC72C2" w:rsidP="00BF5368">
            <w:pPr>
              <w:pStyle w:val="NoSpacing"/>
              <w:rPr>
                <w:sz w:val="20"/>
                <w:szCs w:val="20"/>
              </w:rPr>
            </w:pPr>
            <w:r w:rsidRPr="00DC72C2">
              <w:rPr>
                <w:sz w:val="20"/>
                <w:szCs w:val="20"/>
              </w:rPr>
              <w:t>Differences in the unspoken expectations of male and female workers (</w:t>
            </w:r>
            <w:proofErr w:type="gramStart"/>
            <w:r w:rsidRPr="00DC72C2">
              <w:rPr>
                <w:sz w:val="20"/>
                <w:szCs w:val="20"/>
              </w:rPr>
              <w:t>e.g.</w:t>
            </w:r>
            <w:proofErr w:type="gramEnd"/>
            <w:r w:rsidRPr="00DC72C2">
              <w:rPr>
                <w:sz w:val="20"/>
                <w:szCs w:val="20"/>
              </w:rPr>
              <w:t xml:space="preserve"> women routinely being the ones to take minutes, organise catering, prepare rooms for meetings and clean up after events).</w:t>
            </w:r>
          </w:p>
        </w:tc>
      </w:tr>
      <w:tr w:rsidR="00DC72C2" w:rsidRPr="00DC72C2" w14:paraId="6AF1AE78" w14:textId="77777777" w:rsidTr="008C051D">
        <w:tc>
          <w:tcPr>
            <w:tcW w:w="1838" w:type="dxa"/>
            <w:vMerge/>
            <w:shd w:val="clear" w:color="auto" w:fill="2E74B5" w:themeFill="accent1" w:themeFillShade="BF"/>
          </w:tcPr>
          <w:p w14:paraId="73661A08" w14:textId="77777777" w:rsidR="00DC72C2" w:rsidRPr="00A8525E" w:rsidRDefault="00DC72C2" w:rsidP="00BF5368">
            <w:pPr>
              <w:pStyle w:val="NoSpacing"/>
              <w:rPr>
                <w:b/>
                <w:bCs/>
                <w:color w:val="FFFFFF" w:themeColor="background1"/>
                <w:sz w:val="20"/>
                <w:szCs w:val="20"/>
              </w:rPr>
            </w:pPr>
          </w:p>
        </w:tc>
        <w:tc>
          <w:tcPr>
            <w:tcW w:w="11112" w:type="dxa"/>
            <w:shd w:val="clear" w:color="auto" w:fill="DEEAF6" w:themeFill="accent1" w:themeFillTint="33"/>
          </w:tcPr>
          <w:p w14:paraId="2F019659" w14:textId="38320C2F" w:rsidR="00DC72C2" w:rsidRPr="00DC72C2" w:rsidRDefault="00DC72C2" w:rsidP="00BF5368">
            <w:pPr>
              <w:pStyle w:val="NoSpacing"/>
              <w:rPr>
                <w:sz w:val="20"/>
                <w:szCs w:val="20"/>
              </w:rPr>
            </w:pPr>
            <w:r w:rsidRPr="00DC72C2">
              <w:rPr>
                <w:sz w:val="20"/>
                <w:szCs w:val="20"/>
              </w:rPr>
              <w:t>Male workers dominate meetings or decisions.</w:t>
            </w:r>
          </w:p>
        </w:tc>
      </w:tr>
    </w:tbl>
    <w:p w14:paraId="5AA399D6" w14:textId="77777777" w:rsidR="00FE6C4A" w:rsidRDefault="00FE6C4A" w:rsidP="00BF5368">
      <w:pPr>
        <w:pStyle w:val="NoSpacing"/>
        <w:rPr>
          <w:sz w:val="20"/>
          <w:szCs w:val="20"/>
        </w:rPr>
      </w:pPr>
    </w:p>
    <w:p w14:paraId="1CBD3FA4" w14:textId="77777777" w:rsidR="00A67347" w:rsidRDefault="00A67347" w:rsidP="00BF5368">
      <w:pPr>
        <w:pStyle w:val="NoSpacing"/>
        <w:rPr>
          <w:sz w:val="20"/>
          <w:szCs w:val="20"/>
        </w:rPr>
      </w:pPr>
    </w:p>
    <w:p w14:paraId="68D54AAD" w14:textId="13D6BB84" w:rsidR="000A51E5" w:rsidRPr="000C26BC" w:rsidRDefault="000A51E5" w:rsidP="00BF5368">
      <w:pPr>
        <w:pStyle w:val="NoSpacing"/>
        <w:rPr>
          <w:sz w:val="20"/>
          <w:szCs w:val="20"/>
        </w:rPr>
      </w:pPr>
    </w:p>
    <w:sectPr w:rsidR="000A51E5" w:rsidRPr="000C26BC" w:rsidSect="000C26BC">
      <w:headerReference w:type="even" r:id="rId11"/>
      <w:headerReference w:type="default" r:id="rId12"/>
      <w:footerReference w:type="even" r:id="rId13"/>
      <w:footerReference w:type="default" r:id="rId14"/>
      <w:headerReference w:type="first" r:id="rId15"/>
      <w:footerReference w:type="first" r:id="rId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74E00" w14:textId="77777777" w:rsidR="004E2320" w:rsidRDefault="004E2320" w:rsidP="003E1C19">
      <w:r>
        <w:separator/>
      </w:r>
    </w:p>
  </w:endnote>
  <w:endnote w:type="continuationSeparator" w:id="0">
    <w:p w14:paraId="5917C7E2" w14:textId="77777777" w:rsidR="004E2320" w:rsidRDefault="004E2320" w:rsidP="003E1C19">
      <w:r>
        <w:continuationSeparator/>
      </w:r>
    </w:p>
  </w:endnote>
  <w:endnote w:type="continuationNotice" w:id="1">
    <w:p w14:paraId="653745BB" w14:textId="77777777" w:rsidR="004E2320" w:rsidRDefault="004E23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7DC2A" w14:textId="77777777" w:rsidR="006476A8" w:rsidRDefault="006476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5C0DB" w14:textId="77777777" w:rsidR="006476A8" w:rsidRDefault="006476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FDF64" w14:textId="77777777" w:rsidR="006476A8" w:rsidRDefault="006476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8DA6D" w14:textId="77777777" w:rsidR="004E2320" w:rsidRDefault="004E2320" w:rsidP="003E1C19">
      <w:r>
        <w:separator/>
      </w:r>
    </w:p>
  </w:footnote>
  <w:footnote w:type="continuationSeparator" w:id="0">
    <w:p w14:paraId="6C1422FF" w14:textId="77777777" w:rsidR="004E2320" w:rsidRDefault="004E2320" w:rsidP="003E1C19">
      <w:r>
        <w:continuationSeparator/>
      </w:r>
    </w:p>
  </w:footnote>
  <w:footnote w:type="continuationNotice" w:id="1">
    <w:p w14:paraId="2BBA709D" w14:textId="77777777" w:rsidR="004E2320" w:rsidRDefault="004E2320"/>
  </w:footnote>
  <w:footnote w:id="2">
    <w:p w14:paraId="6E1A4991" w14:textId="74BD706B" w:rsidR="002021F3" w:rsidRPr="007B1FF7" w:rsidRDefault="002021F3">
      <w:pPr>
        <w:pStyle w:val="FootnoteText"/>
        <w:rPr>
          <w:sz w:val="18"/>
          <w:szCs w:val="16"/>
        </w:rPr>
      </w:pPr>
      <w:r>
        <w:rPr>
          <w:rStyle w:val="FootnoteReference"/>
        </w:rPr>
        <w:footnoteRef/>
      </w:r>
      <w:r>
        <w:t xml:space="preserve"> </w:t>
      </w:r>
      <w:r w:rsidRPr="007B1FF7">
        <w:rPr>
          <w:sz w:val="18"/>
          <w:szCs w:val="16"/>
        </w:rPr>
        <w:t xml:space="preserve">Extracted from the </w:t>
      </w:r>
      <w:r w:rsidR="00424CFE" w:rsidRPr="007B1FF7">
        <w:rPr>
          <w:sz w:val="18"/>
          <w:szCs w:val="16"/>
        </w:rPr>
        <w:t>Victorian Equal Opportunity and Human Rights Commission</w:t>
      </w:r>
      <w:r w:rsidR="00B631B2" w:rsidRPr="007B1FF7">
        <w:rPr>
          <w:sz w:val="18"/>
          <w:szCs w:val="16"/>
        </w:rPr>
        <w:t xml:space="preserve">’s </w:t>
      </w:r>
      <w:r w:rsidR="00B631B2" w:rsidRPr="007B1FF7">
        <w:rPr>
          <w:i/>
          <w:iCs/>
          <w:sz w:val="18"/>
          <w:szCs w:val="16"/>
        </w:rPr>
        <w:t>‘Guideline</w:t>
      </w:r>
      <w:r w:rsidR="007B1FF7" w:rsidRPr="007B1FF7">
        <w:rPr>
          <w:i/>
          <w:iCs/>
          <w:sz w:val="18"/>
          <w:szCs w:val="16"/>
        </w:rPr>
        <w:t xml:space="preserve"> - </w:t>
      </w:r>
      <w:r w:rsidR="00B631B2" w:rsidRPr="007B1FF7">
        <w:rPr>
          <w:i/>
          <w:iCs/>
          <w:sz w:val="18"/>
          <w:szCs w:val="16"/>
        </w:rPr>
        <w:t>Preventing and responding to workplace sexual harassment</w:t>
      </w:r>
      <w:r w:rsidR="004F1149" w:rsidRPr="007B1FF7">
        <w:rPr>
          <w:i/>
          <w:iCs/>
          <w:sz w:val="18"/>
          <w:szCs w:val="16"/>
        </w:rPr>
        <w:t xml:space="preserve"> (Complying with the </w:t>
      </w:r>
      <w:r w:rsidR="007B1FF7" w:rsidRPr="007B1FF7">
        <w:rPr>
          <w:i/>
          <w:iCs/>
          <w:sz w:val="18"/>
          <w:szCs w:val="16"/>
        </w:rPr>
        <w:t>Equal</w:t>
      </w:r>
      <w:r w:rsidR="004F1149" w:rsidRPr="007B1FF7">
        <w:rPr>
          <w:i/>
          <w:iCs/>
          <w:sz w:val="18"/>
          <w:szCs w:val="16"/>
        </w:rPr>
        <w:t xml:space="preserve"> Opportunity Act 2010)</w:t>
      </w:r>
      <w:r w:rsidR="004F1149" w:rsidRPr="007B1FF7">
        <w:rPr>
          <w:sz w:val="18"/>
          <w:szCs w:val="16"/>
        </w:rPr>
        <w:t xml:space="preserve">’ </w:t>
      </w:r>
      <w:r w:rsidR="007B1FF7" w:rsidRPr="007B1FF7">
        <w:rPr>
          <w:sz w:val="18"/>
          <w:szCs w:val="16"/>
        </w:rPr>
        <w:t>August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E157B" w14:textId="77777777" w:rsidR="006476A8" w:rsidRDefault="006476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972C3" w14:textId="77777777" w:rsidR="006476A8" w:rsidRPr="0040545A" w:rsidRDefault="006476A8" w:rsidP="006476A8">
    <w:pPr>
      <w:jc w:val="center"/>
      <w:textAlignment w:val="baseline"/>
      <w:rPr>
        <w:rFonts w:ascii="Calibri" w:eastAsia="Times New Roman" w:hAnsi="Calibri" w:cs="Calibri"/>
        <w:sz w:val="40"/>
        <w:szCs w:val="40"/>
        <w:lang w:val="en-AU" w:eastAsia="en-AU"/>
      </w:rPr>
    </w:pPr>
    <w:r w:rsidRPr="0040545A">
      <w:rPr>
        <w:rFonts w:ascii="Calibri" w:eastAsia="Times New Roman" w:hAnsi="Calibri" w:cs="Calibri"/>
        <w:sz w:val="40"/>
        <w:szCs w:val="40"/>
        <w:lang w:val="en-AU" w:eastAsia="en-AU"/>
      </w:rPr>
      <w:t>PREVENTING SEXUAL HARASSMENT IN THE WORKPLACE</w:t>
    </w:r>
  </w:p>
  <w:p w14:paraId="09521E46" w14:textId="04E567ED" w:rsidR="003E1C19" w:rsidRPr="00462EC6" w:rsidRDefault="003E1C19" w:rsidP="003E1C19">
    <w:pPr>
      <w:jc w:val="center"/>
      <w:textAlignment w:val="baseline"/>
      <w:rPr>
        <w:rFonts w:ascii="Segoe UI" w:eastAsia="Times New Roman" w:hAnsi="Segoe UI" w:cs="Segoe UI"/>
        <w:sz w:val="18"/>
        <w:szCs w:val="18"/>
        <w:lang w:val="en-AU" w:eastAsia="en-AU"/>
      </w:rPr>
    </w:pPr>
    <w:r w:rsidRPr="00462EC6">
      <w:rPr>
        <w:rFonts w:ascii="Calibri" w:eastAsia="Times New Roman" w:hAnsi="Calibri" w:cs="Calibri"/>
        <w:sz w:val="40"/>
        <w:szCs w:val="40"/>
        <w:lang w:val="en-AU" w:eastAsia="en-AU"/>
      </w:rPr>
      <w:t>Risk Assessment Template  </w:t>
    </w:r>
  </w:p>
  <w:p w14:paraId="4E52473B" w14:textId="77777777" w:rsidR="003E1C19" w:rsidRDefault="003E1C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A943A" w14:textId="77777777" w:rsidR="006476A8" w:rsidRDefault="006476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C5A1479"/>
    <w:multiLevelType w:val="hybridMultilevel"/>
    <w:tmpl w:val="14B6D1B2"/>
    <w:lvl w:ilvl="0" w:tplc="CBF62EFE">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C74545"/>
    <w:multiLevelType w:val="hybridMultilevel"/>
    <w:tmpl w:val="A86010F6"/>
    <w:lvl w:ilvl="0" w:tplc="57469312">
      <w:start w:val="9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C1B12E3"/>
    <w:multiLevelType w:val="hybridMultilevel"/>
    <w:tmpl w:val="358A59EA"/>
    <w:lvl w:ilvl="0" w:tplc="21C25B48">
      <w:start w:val="1"/>
      <w:numFmt w:val="decimal"/>
      <w:lvlText w:val="%1."/>
      <w:lvlJc w:val="left"/>
      <w:pPr>
        <w:ind w:left="720" w:hanging="360"/>
      </w:pPr>
      <w:rPr>
        <w:rFonts w:ascii="Calibri" w:hAnsi="Calibri" w:cs="Calibri"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7DA4762"/>
    <w:multiLevelType w:val="hybridMultilevel"/>
    <w:tmpl w:val="760C0F70"/>
    <w:lvl w:ilvl="0" w:tplc="CBF62EFE">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1674EAD"/>
    <w:multiLevelType w:val="multilevel"/>
    <w:tmpl w:val="12E2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50758387">
    <w:abstractNumId w:val="23"/>
  </w:num>
  <w:num w:numId="2" w16cid:durableId="1530610118">
    <w:abstractNumId w:val="12"/>
  </w:num>
  <w:num w:numId="3" w16cid:durableId="245456667">
    <w:abstractNumId w:val="10"/>
  </w:num>
  <w:num w:numId="4" w16cid:durableId="283539419">
    <w:abstractNumId w:val="25"/>
  </w:num>
  <w:num w:numId="5" w16cid:durableId="467746412">
    <w:abstractNumId w:val="15"/>
  </w:num>
  <w:num w:numId="6" w16cid:durableId="50269335">
    <w:abstractNumId w:val="18"/>
  </w:num>
  <w:num w:numId="7" w16cid:durableId="417875123">
    <w:abstractNumId w:val="22"/>
  </w:num>
  <w:num w:numId="8" w16cid:durableId="315381528">
    <w:abstractNumId w:val="9"/>
  </w:num>
  <w:num w:numId="9" w16cid:durableId="251663004">
    <w:abstractNumId w:val="7"/>
  </w:num>
  <w:num w:numId="10" w16cid:durableId="1296374238">
    <w:abstractNumId w:val="6"/>
  </w:num>
  <w:num w:numId="11" w16cid:durableId="1292370104">
    <w:abstractNumId w:val="5"/>
  </w:num>
  <w:num w:numId="12" w16cid:durableId="1938253039">
    <w:abstractNumId w:val="4"/>
  </w:num>
  <w:num w:numId="13" w16cid:durableId="107433501">
    <w:abstractNumId w:val="8"/>
  </w:num>
  <w:num w:numId="14" w16cid:durableId="1912888392">
    <w:abstractNumId w:val="3"/>
  </w:num>
  <w:num w:numId="15" w16cid:durableId="1776902756">
    <w:abstractNumId w:val="2"/>
  </w:num>
  <w:num w:numId="16" w16cid:durableId="1541362202">
    <w:abstractNumId w:val="1"/>
  </w:num>
  <w:num w:numId="17" w16cid:durableId="227571461">
    <w:abstractNumId w:val="0"/>
  </w:num>
  <w:num w:numId="18" w16cid:durableId="922490736">
    <w:abstractNumId w:val="16"/>
  </w:num>
  <w:num w:numId="19" w16cid:durableId="1169907923">
    <w:abstractNumId w:val="17"/>
  </w:num>
  <w:num w:numId="20" w16cid:durableId="1475223581">
    <w:abstractNumId w:val="24"/>
  </w:num>
  <w:num w:numId="21" w16cid:durableId="17708389">
    <w:abstractNumId w:val="20"/>
  </w:num>
  <w:num w:numId="22" w16cid:durableId="494107129">
    <w:abstractNumId w:val="11"/>
  </w:num>
  <w:num w:numId="23" w16cid:durableId="1171212310">
    <w:abstractNumId w:val="27"/>
  </w:num>
  <w:num w:numId="24" w16cid:durableId="789862037">
    <w:abstractNumId w:val="26"/>
  </w:num>
  <w:num w:numId="25" w16cid:durableId="1253851653">
    <w:abstractNumId w:val="13"/>
  </w:num>
  <w:num w:numId="26" w16cid:durableId="1382751714">
    <w:abstractNumId w:val="21"/>
  </w:num>
  <w:num w:numId="27" w16cid:durableId="650598061">
    <w:abstractNumId w:val="19"/>
  </w:num>
  <w:num w:numId="28" w16cid:durableId="15412378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EC6"/>
    <w:rsid w:val="00020129"/>
    <w:rsid w:val="00023481"/>
    <w:rsid w:val="00026211"/>
    <w:rsid w:val="00034A81"/>
    <w:rsid w:val="00057A13"/>
    <w:rsid w:val="000679B8"/>
    <w:rsid w:val="00092438"/>
    <w:rsid w:val="000A24AA"/>
    <w:rsid w:val="000A2898"/>
    <w:rsid w:val="000A51E5"/>
    <w:rsid w:val="000B0245"/>
    <w:rsid w:val="000C26BC"/>
    <w:rsid w:val="000E0BD9"/>
    <w:rsid w:val="000E333C"/>
    <w:rsid w:val="000E5CA8"/>
    <w:rsid w:val="000F25D9"/>
    <w:rsid w:val="000F28BA"/>
    <w:rsid w:val="00107555"/>
    <w:rsid w:val="00111EA9"/>
    <w:rsid w:val="00130A9D"/>
    <w:rsid w:val="00141EDF"/>
    <w:rsid w:val="00143F5B"/>
    <w:rsid w:val="00151516"/>
    <w:rsid w:val="00156C5A"/>
    <w:rsid w:val="00161C7D"/>
    <w:rsid w:val="00167F61"/>
    <w:rsid w:val="00181BEE"/>
    <w:rsid w:val="00183FE4"/>
    <w:rsid w:val="001A22F5"/>
    <w:rsid w:val="001B62C1"/>
    <w:rsid w:val="001F2B1A"/>
    <w:rsid w:val="001F6F9A"/>
    <w:rsid w:val="002021F3"/>
    <w:rsid w:val="002059F1"/>
    <w:rsid w:val="0024426D"/>
    <w:rsid w:val="00266F11"/>
    <w:rsid w:val="002676F8"/>
    <w:rsid w:val="00287961"/>
    <w:rsid w:val="00290245"/>
    <w:rsid w:val="002B5EA3"/>
    <w:rsid w:val="002B71E0"/>
    <w:rsid w:val="002C5A8F"/>
    <w:rsid w:val="00301DC6"/>
    <w:rsid w:val="00302B37"/>
    <w:rsid w:val="00330323"/>
    <w:rsid w:val="003330FE"/>
    <w:rsid w:val="00337C23"/>
    <w:rsid w:val="00340062"/>
    <w:rsid w:val="00340EA0"/>
    <w:rsid w:val="003420E2"/>
    <w:rsid w:val="00352C4B"/>
    <w:rsid w:val="00362D87"/>
    <w:rsid w:val="00366806"/>
    <w:rsid w:val="00393532"/>
    <w:rsid w:val="00394614"/>
    <w:rsid w:val="003B22F7"/>
    <w:rsid w:val="003B23F1"/>
    <w:rsid w:val="003B4CB0"/>
    <w:rsid w:val="003D6E00"/>
    <w:rsid w:val="003E1C19"/>
    <w:rsid w:val="003F19D6"/>
    <w:rsid w:val="003F7D3E"/>
    <w:rsid w:val="00402FB2"/>
    <w:rsid w:val="00424CFE"/>
    <w:rsid w:val="004360E4"/>
    <w:rsid w:val="00451149"/>
    <w:rsid w:val="00461CD6"/>
    <w:rsid w:val="00462D39"/>
    <w:rsid w:val="00462EC6"/>
    <w:rsid w:val="00471174"/>
    <w:rsid w:val="004754C5"/>
    <w:rsid w:val="00476A9C"/>
    <w:rsid w:val="00487704"/>
    <w:rsid w:val="00494474"/>
    <w:rsid w:val="004B3D1A"/>
    <w:rsid w:val="004E2320"/>
    <w:rsid w:val="004F1149"/>
    <w:rsid w:val="004F404D"/>
    <w:rsid w:val="00503103"/>
    <w:rsid w:val="00565D2F"/>
    <w:rsid w:val="005734E7"/>
    <w:rsid w:val="00584610"/>
    <w:rsid w:val="00587AE1"/>
    <w:rsid w:val="00590AA2"/>
    <w:rsid w:val="00590FED"/>
    <w:rsid w:val="00593A8F"/>
    <w:rsid w:val="005B0F71"/>
    <w:rsid w:val="005C6667"/>
    <w:rsid w:val="005C6F04"/>
    <w:rsid w:val="005E4271"/>
    <w:rsid w:val="005E4EBB"/>
    <w:rsid w:val="005F4F79"/>
    <w:rsid w:val="005F530A"/>
    <w:rsid w:val="006039AD"/>
    <w:rsid w:val="00612240"/>
    <w:rsid w:val="006232E9"/>
    <w:rsid w:val="0063348E"/>
    <w:rsid w:val="0063469D"/>
    <w:rsid w:val="00644D98"/>
    <w:rsid w:val="00645252"/>
    <w:rsid w:val="006476A8"/>
    <w:rsid w:val="006561AF"/>
    <w:rsid w:val="00657B19"/>
    <w:rsid w:val="006705A8"/>
    <w:rsid w:val="00677656"/>
    <w:rsid w:val="006B299D"/>
    <w:rsid w:val="006C5EB4"/>
    <w:rsid w:val="006D3D74"/>
    <w:rsid w:val="00744A8D"/>
    <w:rsid w:val="007706CF"/>
    <w:rsid w:val="00781642"/>
    <w:rsid w:val="007927B8"/>
    <w:rsid w:val="007A56A2"/>
    <w:rsid w:val="007B1FF7"/>
    <w:rsid w:val="007B76F2"/>
    <w:rsid w:val="007D2F8D"/>
    <w:rsid w:val="007D5D92"/>
    <w:rsid w:val="007E52FE"/>
    <w:rsid w:val="007F6D9D"/>
    <w:rsid w:val="008024CF"/>
    <w:rsid w:val="00804F38"/>
    <w:rsid w:val="00810B55"/>
    <w:rsid w:val="0081623E"/>
    <w:rsid w:val="00824B4C"/>
    <w:rsid w:val="00831C64"/>
    <w:rsid w:val="0083569A"/>
    <w:rsid w:val="00854508"/>
    <w:rsid w:val="0085740C"/>
    <w:rsid w:val="0085788B"/>
    <w:rsid w:val="0086295A"/>
    <w:rsid w:val="0088033F"/>
    <w:rsid w:val="00891F89"/>
    <w:rsid w:val="008B20AA"/>
    <w:rsid w:val="008C051D"/>
    <w:rsid w:val="008D793F"/>
    <w:rsid w:val="008E292A"/>
    <w:rsid w:val="008F75C0"/>
    <w:rsid w:val="00903E07"/>
    <w:rsid w:val="00904C44"/>
    <w:rsid w:val="00905399"/>
    <w:rsid w:val="00931843"/>
    <w:rsid w:val="0093359D"/>
    <w:rsid w:val="00933C66"/>
    <w:rsid w:val="00951B24"/>
    <w:rsid w:val="00954BE3"/>
    <w:rsid w:val="00970336"/>
    <w:rsid w:val="009806BA"/>
    <w:rsid w:val="00994A39"/>
    <w:rsid w:val="009C75D7"/>
    <w:rsid w:val="009D12D6"/>
    <w:rsid w:val="009D3D29"/>
    <w:rsid w:val="009D4B4C"/>
    <w:rsid w:val="009E3948"/>
    <w:rsid w:val="009F6613"/>
    <w:rsid w:val="009F7CAE"/>
    <w:rsid w:val="00A013A4"/>
    <w:rsid w:val="00A140AA"/>
    <w:rsid w:val="00A30CA6"/>
    <w:rsid w:val="00A408EB"/>
    <w:rsid w:val="00A60281"/>
    <w:rsid w:val="00A66E73"/>
    <w:rsid w:val="00A67347"/>
    <w:rsid w:val="00A676B5"/>
    <w:rsid w:val="00A8061D"/>
    <w:rsid w:val="00A8490E"/>
    <w:rsid w:val="00A8525E"/>
    <w:rsid w:val="00A9204E"/>
    <w:rsid w:val="00AB5F13"/>
    <w:rsid w:val="00AB6EE0"/>
    <w:rsid w:val="00AE6EC4"/>
    <w:rsid w:val="00AF4AB9"/>
    <w:rsid w:val="00AF5006"/>
    <w:rsid w:val="00AF73E8"/>
    <w:rsid w:val="00B2065A"/>
    <w:rsid w:val="00B30C13"/>
    <w:rsid w:val="00B36BE1"/>
    <w:rsid w:val="00B430C8"/>
    <w:rsid w:val="00B44FA3"/>
    <w:rsid w:val="00B631B2"/>
    <w:rsid w:val="00B83727"/>
    <w:rsid w:val="00BA520D"/>
    <w:rsid w:val="00BD21CE"/>
    <w:rsid w:val="00BE100A"/>
    <w:rsid w:val="00BF5368"/>
    <w:rsid w:val="00C10C17"/>
    <w:rsid w:val="00C151B1"/>
    <w:rsid w:val="00C40070"/>
    <w:rsid w:val="00C6046C"/>
    <w:rsid w:val="00C6195B"/>
    <w:rsid w:val="00C652BD"/>
    <w:rsid w:val="00C77F67"/>
    <w:rsid w:val="00C85E14"/>
    <w:rsid w:val="00CB499B"/>
    <w:rsid w:val="00CD26A4"/>
    <w:rsid w:val="00CD76C0"/>
    <w:rsid w:val="00CE6DCC"/>
    <w:rsid w:val="00CF46C3"/>
    <w:rsid w:val="00D14267"/>
    <w:rsid w:val="00D15DD4"/>
    <w:rsid w:val="00D166CD"/>
    <w:rsid w:val="00D3750A"/>
    <w:rsid w:val="00D40660"/>
    <w:rsid w:val="00D42B5C"/>
    <w:rsid w:val="00D44564"/>
    <w:rsid w:val="00D566CC"/>
    <w:rsid w:val="00D834C0"/>
    <w:rsid w:val="00D858E1"/>
    <w:rsid w:val="00D90280"/>
    <w:rsid w:val="00DB205C"/>
    <w:rsid w:val="00DC72C2"/>
    <w:rsid w:val="00DD1738"/>
    <w:rsid w:val="00DD4228"/>
    <w:rsid w:val="00DE7DC9"/>
    <w:rsid w:val="00DF40AC"/>
    <w:rsid w:val="00E35218"/>
    <w:rsid w:val="00E4543D"/>
    <w:rsid w:val="00E61421"/>
    <w:rsid w:val="00E70184"/>
    <w:rsid w:val="00E95C1A"/>
    <w:rsid w:val="00EA1AEA"/>
    <w:rsid w:val="00EB2E56"/>
    <w:rsid w:val="00ED0267"/>
    <w:rsid w:val="00EE2D46"/>
    <w:rsid w:val="00EE7C58"/>
    <w:rsid w:val="00EF27CF"/>
    <w:rsid w:val="00F15557"/>
    <w:rsid w:val="00F21261"/>
    <w:rsid w:val="00F22177"/>
    <w:rsid w:val="00F223B0"/>
    <w:rsid w:val="00F40A9C"/>
    <w:rsid w:val="00F61AC3"/>
    <w:rsid w:val="00F6603E"/>
    <w:rsid w:val="00F74074"/>
    <w:rsid w:val="00F873A3"/>
    <w:rsid w:val="00FA275A"/>
    <w:rsid w:val="00FB3CF0"/>
    <w:rsid w:val="00FC3E8B"/>
    <w:rsid w:val="00FD130D"/>
    <w:rsid w:val="00FE4395"/>
    <w:rsid w:val="00FE664E"/>
    <w:rsid w:val="00FE6C4A"/>
    <w:rsid w:val="00FF5728"/>
    <w:rsid w:val="05411D06"/>
    <w:rsid w:val="1892135B"/>
    <w:rsid w:val="1B1CC64F"/>
    <w:rsid w:val="2CB7546D"/>
    <w:rsid w:val="34F56125"/>
    <w:rsid w:val="385D22A6"/>
    <w:rsid w:val="3946B32C"/>
    <w:rsid w:val="450A1F3D"/>
    <w:rsid w:val="535CBB4F"/>
    <w:rsid w:val="5BF41B78"/>
    <w:rsid w:val="5ED69AB7"/>
    <w:rsid w:val="64E8EBDF"/>
    <w:rsid w:val="7966EB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F0F16"/>
  <w15:chartTrackingRefBased/>
  <w15:docId w15:val="{84DB48ED-50FF-4E9E-A453-6899A65AF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NoSpacing">
    <w:name w:val="No Spacing"/>
    <w:uiPriority w:val="1"/>
    <w:qFormat/>
    <w:rsid w:val="00D15DD4"/>
  </w:style>
  <w:style w:type="paragraph" w:customStyle="1" w:styleId="paragraph">
    <w:name w:val="paragraph"/>
    <w:basedOn w:val="Normal"/>
    <w:rsid w:val="00462EC6"/>
    <w:pPr>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462EC6"/>
  </w:style>
  <w:style w:type="character" w:customStyle="1" w:styleId="eop">
    <w:name w:val="eop"/>
    <w:basedOn w:val="DefaultParagraphFont"/>
    <w:rsid w:val="00462EC6"/>
  </w:style>
  <w:style w:type="paragraph" w:styleId="ListParagraph">
    <w:name w:val="List Paragraph"/>
    <w:basedOn w:val="Normal"/>
    <w:uiPriority w:val="34"/>
    <w:unhideWhenUsed/>
    <w:qFormat/>
    <w:rsid w:val="00462EC6"/>
    <w:pPr>
      <w:ind w:left="720"/>
      <w:contextualSpacing/>
    </w:pPr>
  </w:style>
  <w:style w:type="character" w:styleId="UnresolvedMention">
    <w:name w:val="Unresolved Mention"/>
    <w:basedOn w:val="DefaultParagraphFont"/>
    <w:uiPriority w:val="99"/>
    <w:unhideWhenUsed/>
    <w:rsid w:val="00F22177"/>
    <w:rPr>
      <w:color w:val="605E5C"/>
      <w:shd w:val="clear" w:color="auto" w:fill="E1DFDD"/>
    </w:rPr>
  </w:style>
  <w:style w:type="character" w:styleId="Mention">
    <w:name w:val="Mention"/>
    <w:basedOn w:val="DefaultParagraphFont"/>
    <w:uiPriority w:val="99"/>
    <w:unhideWhenUsed/>
    <w:rsid w:val="00D166CD"/>
    <w:rPr>
      <w:color w:val="2B579A"/>
      <w:shd w:val="clear" w:color="auto" w:fill="E1DFDD"/>
    </w:rPr>
  </w:style>
  <w:style w:type="table" w:styleId="TableGrid">
    <w:name w:val="Table Grid"/>
    <w:basedOn w:val="TableNormal"/>
    <w:uiPriority w:val="39"/>
    <w:rsid w:val="00301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2021F3"/>
    <w:rPr>
      <w:vertAlign w:val="superscript"/>
    </w:rPr>
  </w:style>
  <w:style w:type="paragraph" w:styleId="Revision">
    <w:name w:val="Revision"/>
    <w:hidden/>
    <w:uiPriority w:val="99"/>
    <w:semiHidden/>
    <w:rsid w:val="00804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454319">
      <w:bodyDiv w:val="1"/>
      <w:marLeft w:val="0"/>
      <w:marRight w:val="0"/>
      <w:marTop w:val="0"/>
      <w:marBottom w:val="0"/>
      <w:divBdr>
        <w:top w:val="none" w:sz="0" w:space="0" w:color="auto"/>
        <w:left w:val="none" w:sz="0" w:space="0" w:color="auto"/>
        <w:bottom w:val="none" w:sz="0" w:space="0" w:color="auto"/>
        <w:right w:val="none" w:sz="0" w:space="0" w:color="auto"/>
      </w:divBdr>
      <w:divsChild>
        <w:div w:id="137040765">
          <w:marLeft w:val="0"/>
          <w:marRight w:val="0"/>
          <w:marTop w:val="0"/>
          <w:marBottom w:val="0"/>
          <w:divBdr>
            <w:top w:val="none" w:sz="0" w:space="0" w:color="auto"/>
            <w:left w:val="none" w:sz="0" w:space="0" w:color="auto"/>
            <w:bottom w:val="none" w:sz="0" w:space="0" w:color="auto"/>
            <w:right w:val="none" w:sz="0" w:space="0" w:color="auto"/>
          </w:divBdr>
        </w:div>
        <w:div w:id="148443824">
          <w:marLeft w:val="0"/>
          <w:marRight w:val="0"/>
          <w:marTop w:val="0"/>
          <w:marBottom w:val="0"/>
          <w:divBdr>
            <w:top w:val="none" w:sz="0" w:space="0" w:color="auto"/>
            <w:left w:val="none" w:sz="0" w:space="0" w:color="auto"/>
            <w:bottom w:val="none" w:sz="0" w:space="0" w:color="auto"/>
            <w:right w:val="none" w:sz="0" w:space="0" w:color="auto"/>
          </w:divBdr>
        </w:div>
        <w:div w:id="193731449">
          <w:marLeft w:val="0"/>
          <w:marRight w:val="0"/>
          <w:marTop w:val="0"/>
          <w:marBottom w:val="0"/>
          <w:divBdr>
            <w:top w:val="none" w:sz="0" w:space="0" w:color="auto"/>
            <w:left w:val="none" w:sz="0" w:space="0" w:color="auto"/>
            <w:bottom w:val="none" w:sz="0" w:space="0" w:color="auto"/>
            <w:right w:val="none" w:sz="0" w:space="0" w:color="auto"/>
          </w:divBdr>
          <w:divsChild>
            <w:div w:id="408305065">
              <w:marLeft w:val="-75"/>
              <w:marRight w:val="0"/>
              <w:marTop w:val="30"/>
              <w:marBottom w:val="30"/>
              <w:divBdr>
                <w:top w:val="none" w:sz="0" w:space="0" w:color="auto"/>
                <w:left w:val="none" w:sz="0" w:space="0" w:color="auto"/>
                <w:bottom w:val="none" w:sz="0" w:space="0" w:color="auto"/>
                <w:right w:val="none" w:sz="0" w:space="0" w:color="auto"/>
              </w:divBdr>
              <w:divsChild>
                <w:div w:id="392701798">
                  <w:marLeft w:val="0"/>
                  <w:marRight w:val="0"/>
                  <w:marTop w:val="0"/>
                  <w:marBottom w:val="0"/>
                  <w:divBdr>
                    <w:top w:val="none" w:sz="0" w:space="0" w:color="auto"/>
                    <w:left w:val="none" w:sz="0" w:space="0" w:color="auto"/>
                    <w:bottom w:val="none" w:sz="0" w:space="0" w:color="auto"/>
                    <w:right w:val="none" w:sz="0" w:space="0" w:color="auto"/>
                  </w:divBdr>
                  <w:divsChild>
                    <w:div w:id="541670565">
                      <w:marLeft w:val="0"/>
                      <w:marRight w:val="0"/>
                      <w:marTop w:val="0"/>
                      <w:marBottom w:val="0"/>
                      <w:divBdr>
                        <w:top w:val="none" w:sz="0" w:space="0" w:color="auto"/>
                        <w:left w:val="none" w:sz="0" w:space="0" w:color="auto"/>
                        <w:bottom w:val="none" w:sz="0" w:space="0" w:color="auto"/>
                        <w:right w:val="none" w:sz="0" w:space="0" w:color="auto"/>
                      </w:divBdr>
                    </w:div>
                  </w:divsChild>
                </w:div>
                <w:div w:id="620964236">
                  <w:marLeft w:val="0"/>
                  <w:marRight w:val="0"/>
                  <w:marTop w:val="0"/>
                  <w:marBottom w:val="0"/>
                  <w:divBdr>
                    <w:top w:val="none" w:sz="0" w:space="0" w:color="auto"/>
                    <w:left w:val="none" w:sz="0" w:space="0" w:color="auto"/>
                    <w:bottom w:val="none" w:sz="0" w:space="0" w:color="auto"/>
                    <w:right w:val="none" w:sz="0" w:space="0" w:color="auto"/>
                  </w:divBdr>
                  <w:divsChild>
                    <w:div w:id="2137065810">
                      <w:marLeft w:val="0"/>
                      <w:marRight w:val="0"/>
                      <w:marTop w:val="0"/>
                      <w:marBottom w:val="0"/>
                      <w:divBdr>
                        <w:top w:val="none" w:sz="0" w:space="0" w:color="auto"/>
                        <w:left w:val="none" w:sz="0" w:space="0" w:color="auto"/>
                        <w:bottom w:val="none" w:sz="0" w:space="0" w:color="auto"/>
                        <w:right w:val="none" w:sz="0" w:space="0" w:color="auto"/>
                      </w:divBdr>
                    </w:div>
                  </w:divsChild>
                </w:div>
                <w:div w:id="784615283">
                  <w:marLeft w:val="0"/>
                  <w:marRight w:val="0"/>
                  <w:marTop w:val="0"/>
                  <w:marBottom w:val="0"/>
                  <w:divBdr>
                    <w:top w:val="none" w:sz="0" w:space="0" w:color="auto"/>
                    <w:left w:val="none" w:sz="0" w:space="0" w:color="auto"/>
                    <w:bottom w:val="none" w:sz="0" w:space="0" w:color="auto"/>
                    <w:right w:val="none" w:sz="0" w:space="0" w:color="auto"/>
                  </w:divBdr>
                  <w:divsChild>
                    <w:div w:id="1145316876">
                      <w:marLeft w:val="0"/>
                      <w:marRight w:val="0"/>
                      <w:marTop w:val="0"/>
                      <w:marBottom w:val="0"/>
                      <w:divBdr>
                        <w:top w:val="none" w:sz="0" w:space="0" w:color="auto"/>
                        <w:left w:val="none" w:sz="0" w:space="0" w:color="auto"/>
                        <w:bottom w:val="none" w:sz="0" w:space="0" w:color="auto"/>
                        <w:right w:val="none" w:sz="0" w:space="0" w:color="auto"/>
                      </w:divBdr>
                    </w:div>
                  </w:divsChild>
                </w:div>
                <w:div w:id="1141770649">
                  <w:marLeft w:val="0"/>
                  <w:marRight w:val="0"/>
                  <w:marTop w:val="0"/>
                  <w:marBottom w:val="0"/>
                  <w:divBdr>
                    <w:top w:val="none" w:sz="0" w:space="0" w:color="auto"/>
                    <w:left w:val="none" w:sz="0" w:space="0" w:color="auto"/>
                    <w:bottom w:val="none" w:sz="0" w:space="0" w:color="auto"/>
                    <w:right w:val="none" w:sz="0" w:space="0" w:color="auto"/>
                  </w:divBdr>
                  <w:divsChild>
                    <w:div w:id="302514638">
                      <w:marLeft w:val="0"/>
                      <w:marRight w:val="0"/>
                      <w:marTop w:val="0"/>
                      <w:marBottom w:val="0"/>
                      <w:divBdr>
                        <w:top w:val="none" w:sz="0" w:space="0" w:color="auto"/>
                        <w:left w:val="none" w:sz="0" w:space="0" w:color="auto"/>
                        <w:bottom w:val="none" w:sz="0" w:space="0" w:color="auto"/>
                        <w:right w:val="none" w:sz="0" w:space="0" w:color="auto"/>
                      </w:divBdr>
                    </w:div>
                  </w:divsChild>
                </w:div>
                <w:div w:id="1355031192">
                  <w:marLeft w:val="0"/>
                  <w:marRight w:val="0"/>
                  <w:marTop w:val="0"/>
                  <w:marBottom w:val="0"/>
                  <w:divBdr>
                    <w:top w:val="none" w:sz="0" w:space="0" w:color="auto"/>
                    <w:left w:val="none" w:sz="0" w:space="0" w:color="auto"/>
                    <w:bottom w:val="none" w:sz="0" w:space="0" w:color="auto"/>
                    <w:right w:val="none" w:sz="0" w:space="0" w:color="auto"/>
                  </w:divBdr>
                  <w:divsChild>
                    <w:div w:id="22829251">
                      <w:marLeft w:val="0"/>
                      <w:marRight w:val="0"/>
                      <w:marTop w:val="0"/>
                      <w:marBottom w:val="0"/>
                      <w:divBdr>
                        <w:top w:val="none" w:sz="0" w:space="0" w:color="auto"/>
                        <w:left w:val="none" w:sz="0" w:space="0" w:color="auto"/>
                        <w:bottom w:val="none" w:sz="0" w:space="0" w:color="auto"/>
                        <w:right w:val="none" w:sz="0" w:space="0" w:color="auto"/>
                      </w:divBdr>
                    </w:div>
                  </w:divsChild>
                </w:div>
                <w:div w:id="2064476124">
                  <w:marLeft w:val="0"/>
                  <w:marRight w:val="0"/>
                  <w:marTop w:val="0"/>
                  <w:marBottom w:val="0"/>
                  <w:divBdr>
                    <w:top w:val="none" w:sz="0" w:space="0" w:color="auto"/>
                    <w:left w:val="none" w:sz="0" w:space="0" w:color="auto"/>
                    <w:bottom w:val="none" w:sz="0" w:space="0" w:color="auto"/>
                    <w:right w:val="none" w:sz="0" w:space="0" w:color="auto"/>
                  </w:divBdr>
                  <w:divsChild>
                    <w:div w:id="72024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472608">
          <w:marLeft w:val="0"/>
          <w:marRight w:val="0"/>
          <w:marTop w:val="0"/>
          <w:marBottom w:val="0"/>
          <w:divBdr>
            <w:top w:val="none" w:sz="0" w:space="0" w:color="auto"/>
            <w:left w:val="none" w:sz="0" w:space="0" w:color="auto"/>
            <w:bottom w:val="none" w:sz="0" w:space="0" w:color="auto"/>
            <w:right w:val="none" w:sz="0" w:space="0" w:color="auto"/>
          </w:divBdr>
          <w:divsChild>
            <w:div w:id="846015398">
              <w:marLeft w:val="-75"/>
              <w:marRight w:val="0"/>
              <w:marTop w:val="30"/>
              <w:marBottom w:val="30"/>
              <w:divBdr>
                <w:top w:val="none" w:sz="0" w:space="0" w:color="auto"/>
                <w:left w:val="none" w:sz="0" w:space="0" w:color="auto"/>
                <w:bottom w:val="none" w:sz="0" w:space="0" w:color="auto"/>
                <w:right w:val="none" w:sz="0" w:space="0" w:color="auto"/>
              </w:divBdr>
              <w:divsChild>
                <w:div w:id="395127516">
                  <w:marLeft w:val="0"/>
                  <w:marRight w:val="0"/>
                  <w:marTop w:val="0"/>
                  <w:marBottom w:val="0"/>
                  <w:divBdr>
                    <w:top w:val="none" w:sz="0" w:space="0" w:color="auto"/>
                    <w:left w:val="none" w:sz="0" w:space="0" w:color="auto"/>
                    <w:bottom w:val="none" w:sz="0" w:space="0" w:color="auto"/>
                    <w:right w:val="none" w:sz="0" w:space="0" w:color="auto"/>
                  </w:divBdr>
                  <w:divsChild>
                    <w:div w:id="751853392">
                      <w:marLeft w:val="0"/>
                      <w:marRight w:val="0"/>
                      <w:marTop w:val="0"/>
                      <w:marBottom w:val="0"/>
                      <w:divBdr>
                        <w:top w:val="none" w:sz="0" w:space="0" w:color="auto"/>
                        <w:left w:val="none" w:sz="0" w:space="0" w:color="auto"/>
                        <w:bottom w:val="none" w:sz="0" w:space="0" w:color="auto"/>
                        <w:right w:val="none" w:sz="0" w:space="0" w:color="auto"/>
                      </w:divBdr>
                    </w:div>
                  </w:divsChild>
                </w:div>
                <w:div w:id="802581155">
                  <w:marLeft w:val="0"/>
                  <w:marRight w:val="0"/>
                  <w:marTop w:val="0"/>
                  <w:marBottom w:val="0"/>
                  <w:divBdr>
                    <w:top w:val="none" w:sz="0" w:space="0" w:color="auto"/>
                    <w:left w:val="none" w:sz="0" w:space="0" w:color="auto"/>
                    <w:bottom w:val="none" w:sz="0" w:space="0" w:color="auto"/>
                    <w:right w:val="none" w:sz="0" w:space="0" w:color="auto"/>
                  </w:divBdr>
                  <w:divsChild>
                    <w:div w:id="254173370">
                      <w:marLeft w:val="0"/>
                      <w:marRight w:val="0"/>
                      <w:marTop w:val="0"/>
                      <w:marBottom w:val="0"/>
                      <w:divBdr>
                        <w:top w:val="none" w:sz="0" w:space="0" w:color="auto"/>
                        <w:left w:val="none" w:sz="0" w:space="0" w:color="auto"/>
                        <w:bottom w:val="none" w:sz="0" w:space="0" w:color="auto"/>
                        <w:right w:val="none" w:sz="0" w:space="0" w:color="auto"/>
                      </w:divBdr>
                    </w:div>
                    <w:div w:id="931008454">
                      <w:marLeft w:val="0"/>
                      <w:marRight w:val="0"/>
                      <w:marTop w:val="0"/>
                      <w:marBottom w:val="0"/>
                      <w:divBdr>
                        <w:top w:val="none" w:sz="0" w:space="0" w:color="auto"/>
                        <w:left w:val="none" w:sz="0" w:space="0" w:color="auto"/>
                        <w:bottom w:val="none" w:sz="0" w:space="0" w:color="auto"/>
                        <w:right w:val="none" w:sz="0" w:space="0" w:color="auto"/>
                      </w:divBdr>
                    </w:div>
                    <w:div w:id="1558316831">
                      <w:marLeft w:val="0"/>
                      <w:marRight w:val="0"/>
                      <w:marTop w:val="0"/>
                      <w:marBottom w:val="0"/>
                      <w:divBdr>
                        <w:top w:val="none" w:sz="0" w:space="0" w:color="auto"/>
                        <w:left w:val="none" w:sz="0" w:space="0" w:color="auto"/>
                        <w:bottom w:val="none" w:sz="0" w:space="0" w:color="auto"/>
                        <w:right w:val="none" w:sz="0" w:space="0" w:color="auto"/>
                      </w:divBdr>
                    </w:div>
                  </w:divsChild>
                </w:div>
                <w:div w:id="1790775838">
                  <w:marLeft w:val="0"/>
                  <w:marRight w:val="0"/>
                  <w:marTop w:val="0"/>
                  <w:marBottom w:val="0"/>
                  <w:divBdr>
                    <w:top w:val="none" w:sz="0" w:space="0" w:color="auto"/>
                    <w:left w:val="none" w:sz="0" w:space="0" w:color="auto"/>
                    <w:bottom w:val="none" w:sz="0" w:space="0" w:color="auto"/>
                    <w:right w:val="none" w:sz="0" w:space="0" w:color="auto"/>
                  </w:divBdr>
                  <w:divsChild>
                    <w:div w:id="116138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776123">
          <w:marLeft w:val="0"/>
          <w:marRight w:val="0"/>
          <w:marTop w:val="0"/>
          <w:marBottom w:val="0"/>
          <w:divBdr>
            <w:top w:val="none" w:sz="0" w:space="0" w:color="auto"/>
            <w:left w:val="none" w:sz="0" w:space="0" w:color="auto"/>
            <w:bottom w:val="none" w:sz="0" w:space="0" w:color="auto"/>
            <w:right w:val="none" w:sz="0" w:space="0" w:color="auto"/>
          </w:divBdr>
        </w:div>
        <w:div w:id="301545714">
          <w:marLeft w:val="0"/>
          <w:marRight w:val="0"/>
          <w:marTop w:val="0"/>
          <w:marBottom w:val="0"/>
          <w:divBdr>
            <w:top w:val="none" w:sz="0" w:space="0" w:color="auto"/>
            <w:left w:val="none" w:sz="0" w:space="0" w:color="auto"/>
            <w:bottom w:val="none" w:sz="0" w:space="0" w:color="auto"/>
            <w:right w:val="none" w:sz="0" w:space="0" w:color="auto"/>
          </w:divBdr>
        </w:div>
        <w:div w:id="318727538">
          <w:marLeft w:val="0"/>
          <w:marRight w:val="0"/>
          <w:marTop w:val="0"/>
          <w:marBottom w:val="0"/>
          <w:divBdr>
            <w:top w:val="none" w:sz="0" w:space="0" w:color="auto"/>
            <w:left w:val="none" w:sz="0" w:space="0" w:color="auto"/>
            <w:bottom w:val="none" w:sz="0" w:space="0" w:color="auto"/>
            <w:right w:val="none" w:sz="0" w:space="0" w:color="auto"/>
          </w:divBdr>
        </w:div>
        <w:div w:id="335306049">
          <w:marLeft w:val="0"/>
          <w:marRight w:val="0"/>
          <w:marTop w:val="0"/>
          <w:marBottom w:val="0"/>
          <w:divBdr>
            <w:top w:val="none" w:sz="0" w:space="0" w:color="auto"/>
            <w:left w:val="none" w:sz="0" w:space="0" w:color="auto"/>
            <w:bottom w:val="none" w:sz="0" w:space="0" w:color="auto"/>
            <w:right w:val="none" w:sz="0" w:space="0" w:color="auto"/>
          </w:divBdr>
          <w:divsChild>
            <w:div w:id="539051764">
              <w:marLeft w:val="-75"/>
              <w:marRight w:val="0"/>
              <w:marTop w:val="30"/>
              <w:marBottom w:val="30"/>
              <w:divBdr>
                <w:top w:val="none" w:sz="0" w:space="0" w:color="auto"/>
                <w:left w:val="none" w:sz="0" w:space="0" w:color="auto"/>
                <w:bottom w:val="none" w:sz="0" w:space="0" w:color="auto"/>
                <w:right w:val="none" w:sz="0" w:space="0" w:color="auto"/>
              </w:divBdr>
              <w:divsChild>
                <w:div w:id="54395429">
                  <w:marLeft w:val="0"/>
                  <w:marRight w:val="0"/>
                  <w:marTop w:val="0"/>
                  <w:marBottom w:val="0"/>
                  <w:divBdr>
                    <w:top w:val="none" w:sz="0" w:space="0" w:color="auto"/>
                    <w:left w:val="none" w:sz="0" w:space="0" w:color="auto"/>
                    <w:bottom w:val="none" w:sz="0" w:space="0" w:color="auto"/>
                    <w:right w:val="none" w:sz="0" w:space="0" w:color="auto"/>
                  </w:divBdr>
                  <w:divsChild>
                    <w:div w:id="527332203">
                      <w:marLeft w:val="0"/>
                      <w:marRight w:val="0"/>
                      <w:marTop w:val="0"/>
                      <w:marBottom w:val="0"/>
                      <w:divBdr>
                        <w:top w:val="none" w:sz="0" w:space="0" w:color="auto"/>
                        <w:left w:val="none" w:sz="0" w:space="0" w:color="auto"/>
                        <w:bottom w:val="none" w:sz="0" w:space="0" w:color="auto"/>
                        <w:right w:val="none" w:sz="0" w:space="0" w:color="auto"/>
                      </w:divBdr>
                    </w:div>
                  </w:divsChild>
                </w:div>
                <w:div w:id="318270043">
                  <w:marLeft w:val="0"/>
                  <w:marRight w:val="0"/>
                  <w:marTop w:val="0"/>
                  <w:marBottom w:val="0"/>
                  <w:divBdr>
                    <w:top w:val="none" w:sz="0" w:space="0" w:color="auto"/>
                    <w:left w:val="none" w:sz="0" w:space="0" w:color="auto"/>
                    <w:bottom w:val="none" w:sz="0" w:space="0" w:color="auto"/>
                    <w:right w:val="none" w:sz="0" w:space="0" w:color="auto"/>
                  </w:divBdr>
                  <w:divsChild>
                    <w:div w:id="1286548954">
                      <w:marLeft w:val="0"/>
                      <w:marRight w:val="0"/>
                      <w:marTop w:val="0"/>
                      <w:marBottom w:val="0"/>
                      <w:divBdr>
                        <w:top w:val="none" w:sz="0" w:space="0" w:color="auto"/>
                        <w:left w:val="none" w:sz="0" w:space="0" w:color="auto"/>
                        <w:bottom w:val="none" w:sz="0" w:space="0" w:color="auto"/>
                        <w:right w:val="none" w:sz="0" w:space="0" w:color="auto"/>
                      </w:divBdr>
                    </w:div>
                  </w:divsChild>
                </w:div>
                <w:div w:id="612398439">
                  <w:marLeft w:val="0"/>
                  <w:marRight w:val="0"/>
                  <w:marTop w:val="0"/>
                  <w:marBottom w:val="0"/>
                  <w:divBdr>
                    <w:top w:val="none" w:sz="0" w:space="0" w:color="auto"/>
                    <w:left w:val="none" w:sz="0" w:space="0" w:color="auto"/>
                    <w:bottom w:val="none" w:sz="0" w:space="0" w:color="auto"/>
                    <w:right w:val="none" w:sz="0" w:space="0" w:color="auto"/>
                  </w:divBdr>
                  <w:divsChild>
                    <w:div w:id="1031034753">
                      <w:marLeft w:val="0"/>
                      <w:marRight w:val="0"/>
                      <w:marTop w:val="0"/>
                      <w:marBottom w:val="0"/>
                      <w:divBdr>
                        <w:top w:val="none" w:sz="0" w:space="0" w:color="auto"/>
                        <w:left w:val="none" w:sz="0" w:space="0" w:color="auto"/>
                        <w:bottom w:val="none" w:sz="0" w:space="0" w:color="auto"/>
                        <w:right w:val="none" w:sz="0" w:space="0" w:color="auto"/>
                      </w:divBdr>
                    </w:div>
                  </w:divsChild>
                </w:div>
                <w:div w:id="1137063851">
                  <w:marLeft w:val="0"/>
                  <w:marRight w:val="0"/>
                  <w:marTop w:val="0"/>
                  <w:marBottom w:val="0"/>
                  <w:divBdr>
                    <w:top w:val="none" w:sz="0" w:space="0" w:color="auto"/>
                    <w:left w:val="none" w:sz="0" w:space="0" w:color="auto"/>
                    <w:bottom w:val="none" w:sz="0" w:space="0" w:color="auto"/>
                    <w:right w:val="none" w:sz="0" w:space="0" w:color="auto"/>
                  </w:divBdr>
                  <w:divsChild>
                    <w:div w:id="1030452270">
                      <w:marLeft w:val="0"/>
                      <w:marRight w:val="0"/>
                      <w:marTop w:val="0"/>
                      <w:marBottom w:val="0"/>
                      <w:divBdr>
                        <w:top w:val="none" w:sz="0" w:space="0" w:color="auto"/>
                        <w:left w:val="none" w:sz="0" w:space="0" w:color="auto"/>
                        <w:bottom w:val="none" w:sz="0" w:space="0" w:color="auto"/>
                        <w:right w:val="none" w:sz="0" w:space="0" w:color="auto"/>
                      </w:divBdr>
                    </w:div>
                  </w:divsChild>
                </w:div>
                <w:div w:id="1713766702">
                  <w:marLeft w:val="0"/>
                  <w:marRight w:val="0"/>
                  <w:marTop w:val="0"/>
                  <w:marBottom w:val="0"/>
                  <w:divBdr>
                    <w:top w:val="none" w:sz="0" w:space="0" w:color="auto"/>
                    <w:left w:val="none" w:sz="0" w:space="0" w:color="auto"/>
                    <w:bottom w:val="none" w:sz="0" w:space="0" w:color="auto"/>
                    <w:right w:val="none" w:sz="0" w:space="0" w:color="auto"/>
                  </w:divBdr>
                  <w:divsChild>
                    <w:div w:id="1102191694">
                      <w:marLeft w:val="0"/>
                      <w:marRight w:val="0"/>
                      <w:marTop w:val="0"/>
                      <w:marBottom w:val="0"/>
                      <w:divBdr>
                        <w:top w:val="none" w:sz="0" w:space="0" w:color="auto"/>
                        <w:left w:val="none" w:sz="0" w:space="0" w:color="auto"/>
                        <w:bottom w:val="none" w:sz="0" w:space="0" w:color="auto"/>
                        <w:right w:val="none" w:sz="0" w:space="0" w:color="auto"/>
                      </w:divBdr>
                    </w:div>
                  </w:divsChild>
                </w:div>
                <w:div w:id="1809325837">
                  <w:marLeft w:val="0"/>
                  <w:marRight w:val="0"/>
                  <w:marTop w:val="0"/>
                  <w:marBottom w:val="0"/>
                  <w:divBdr>
                    <w:top w:val="none" w:sz="0" w:space="0" w:color="auto"/>
                    <w:left w:val="none" w:sz="0" w:space="0" w:color="auto"/>
                    <w:bottom w:val="none" w:sz="0" w:space="0" w:color="auto"/>
                    <w:right w:val="none" w:sz="0" w:space="0" w:color="auto"/>
                  </w:divBdr>
                  <w:divsChild>
                    <w:div w:id="135989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207499">
          <w:marLeft w:val="0"/>
          <w:marRight w:val="0"/>
          <w:marTop w:val="0"/>
          <w:marBottom w:val="0"/>
          <w:divBdr>
            <w:top w:val="none" w:sz="0" w:space="0" w:color="auto"/>
            <w:left w:val="none" w:sz="0" w:space="0" w:color="auto"/>
            <w:bottom w:val="none" w:sz="0" w:space="0" w:color="auto"/>
            <w:right w:val="none" w:sz="0" w:space="0" w:color="auto"/>
          </w:divBdr>
        </w:div>
        <w:div w:id="398750809">
          <w:marLeft w:val="0"/>
          <w:marRight w:val="0"/>
          <w:marTop w:val="0"/>
          <w:marBottom w:val="0"/>
          <w:divBdr>
            <w:top w:val="none" w:sz="0" w:space="0" w:color="auto"/>
            <w:left w:val="none" w:sz="0" w:space="0" w:color="auto"/>
            <w:bottom w:val="none" w:sz="0" w:space="0" w:color="auto"/>
            <w:right w:val="none" w:sz="0" w:space="0" w:color="auto"/>
          </w:divBdr>
        </w:div>
        <w:div w:id="416875937">
          <w:marLeft w:val="0"/>
          <w:marRight w:val="0"/>
          <w:marTop w:val="0"/>
          <w:marBottom w:val="0"/>
          <w:divBdr>
            <w:top w:val="none" w:sz="0" w:space="0" w:color="auto"/>
            <w:left w:val="none" w:sz="0" w:space="0" w:color="auto"/>
            <w:bottom w:val="none" w:sz="0" w:space="0" w:color="auto"/>
            <w:right w:val="none" w:sz="0" w:space="0" w:color="auto"/>
          </w:divBdr>
        </w:div>
        <w:div w:id="469983257">
          <w:marLeft w:val="0"/>
          <w:marRight w:val="0"/>
          <w:marTop w:val="0"/>
          <w:marBottom w:val="0"/>
          <w:divBdr>
            <w:top w:val="none" w:sz="0" w:space="0" w:color="auto"/>
            <w:left w:val="none" w:sz="0" w:space="0" w:color="auto"/>
            <w:bottom w:val="none" w:sz="0" w:space="0" w:color="auto"/>
            <w:right w:val="none" w:sz="0" w:space="0" w:color="auto"/>
          </w:divBdr>
        </w:div>
        <w:div w:id="547844328">
          <w:marLeft w:val="0"/>
          <w:marRight w:val="0"/>
          <w:marTop w:val="0"/>
          <w:marBottom w:val="0"/>
          <w:divBdr>
            <w:top w:val="none" w:sz="0" w:space="0" w:color="auto"/>
            <w:left w:val="none" w:sz="0" w:space="0" w:color="auto"/>
            <w:bottom w:val="none" w:sz="0" w:space="0" w:color="auto"/>
            <w:right w:val="none" w:sz="0" w:space="0" w:color="auto"/>
          </w:divBdr>
        </w:div>
        <w:div w:id="552350782">
          <w:marLeft w:val="0"/>
          <w:marRight w:val="0"/>
          <w:marTop w:val="0"/>
          <w:marBottom w:val="0"/>
          <w:divBdr>
            <w:top w:val="none" w:sz="0" w:space="0" w:color="auto"/>
            <w:left w:val="none" w:sz="0" w:space="0" w:color="auto"/>
            <w:bottom w:val="none" w:sz="0" w:space="0" w:color="auto"/>
            <w:right w:val="none" w:sz="0" w:space="0" w:color="auto"/>
          </w:divBdr>
          <w:divsChild>
            <w:div w:id="1744718277">
              <w:marLeft w:val="-75"/>
              <w:marRight w:val="0"/>
              <w:marTop w:val="30"/>
              <w:marBottom w:val="30"/>
              <w:divBdr>
                <w:top w:val="none" w:sz="0" w:space="0" w:color="auto"/>
                <w:left w:val="none" w:sz="0" w:space="0" w:color="auto"/>
                <w:bottom w:val="none" w:sz="0" w:space="0" w:color="auto"/>
                <w:right w:val="none" w:sz="0" w:space="0" w:color="auto"/>
              </w:divBdr>
              <w:divsChild>
                <w:div w:id="31004971">
                  <w:marLeft w:val="0"/>
                  <w:marRight w:val="0"/>
                  <w:marTop w:val="0"/>
                  <w:marBottom w:val="0"/>
                  <w:divBdr>
                    <w:top w:val="none" w:sz="0" w:space="0" w:color="auto"/>
                    <w:left w:val="none" w:sz="0" w:space="0" w:color="auto"/>
                    <w:bottom w:val="none" w:sz="0" w:space="0" w:color="auto"/>
                    <w:right w:val="none" w:sz="0" w:space="0" w:color="auto"/>
                  </w:divBdr>
                  <w:divsChild>
                    <w:div w:id="230510481">
                      <w:marLeft w:val="0"/>
                      <w:marRight w:val="0"/>
                      <w:marTop w:val="0"/>
                      <w:marBottom w:val="0"/>
                      <w:divBdr>
                        <w:top w:val="none" w:sz="0" w:space="0" w:color="auto"/>
                        <w:left w:val="none" w:sz="0" w:space="0" w:color="auto"/>
                        <w:bottom w:val="none" w:sz="0" w:space="0" w:color="auto"/>
                        <w:right w:val="none" w:sz="0" w:space="0" w:color="auto"/>
                      </w:divBdr>
                    </w:div>
                  </w:divsChild>
                </w:div>
                <w:div w:id="288166390">
                  <w:marLeft w:val="0"/>
                  <w:marRight w:val="0"/>
                  <w:marTop w:val="0"/>
                  <w:marBottom w:val="0"/>
                  <w:divBdr>
                    <w:top w:val="none" w:sz="0" w:space="0" w:color="auto"/>
                    <w:left w:val="none" w:sz="0" w:space="0" w:color="auto"/>
                    <w:bottom w:val="none" w:sz="0" w:space="0" w:color="auto"/>
                    <w:right w:val="none" w:sz="0" w:space="0" w:color="auto"/>
                  </w:divBdr>
                  <w:divsChild>
                    <w:div w:id="1206143555">
                      <w:marLeft w:val="0"/>
                      <w:marRight w:val="0"/>
                      <w:marTop w:val="0"/>
                      <w:marBottom w:val="0"/>
                      <w:divBdr>
                        <w:top w:val="none" w:sz="0" w:space="0" w:color="auto"/>
                        <w:left w:val="none" w:sz="0" w:space="0" w:color="auto"/>
                        <w:bottom w:val="none" w:sz="0" w:space="0" w:color="auto"/>
                        <w:right w:val="none" w:sz="0" w:space="0" w:color="auto"/>
                      </w:divBdr>
                    </w:div>
                  </w:divsChild>
                </w:div>
                <w:div w:id="442696138">
                  <w:marLeft w:val="0"/>
                  <w:marRight w:val="0"/>
                  <w:marTop w:val="0"/>
                  <w:marBottom w:val="0"/>
                  <w:divBdr>
                    <w:top w:val="none" w:sz="0" w:space="0" w:color="auto"/>
                    <w:left w:val="none" w:sz="0" w:space="0" w:color="auto"/>
                    <w:bottom w:val="none" w:sz="0" w:space="0" w:color="auto"/>
                    <w:right w:val="none" w:sz="0" w:space="0" w:color="auto"/>
                  </w:divBdr>
                  <w:divsChild>
                    <w:div w:id="1450784712">
                      <w:marLeft w:val="0"/>
                      <w:marRight w:val="0"/>
                      <w:marTop w:val="0"/>
                      <w:marBottom w:val="0"/>
                      <w:divBdr>
                        <w:top w:val="none" w:sz="0" w:space="0" w:color="auto"/>
                        <w:left w:val="none" w:sz="0" w:space="0" w:color="auto"/>
                        <w:bottom w:val="none" w:sz="0" w:space="0" w:color="auto"/>
                        <w:right w:val="none" w:sz="0" w:space="0" w:color="auto"/>
                      </w:divBdr>
                    </w:div>
                  </w:divsChild>
                </w:div>
                <w:div w:id="509372744">
                  <w:marLeft w:val="0"/>
                  <w:marRight w:val="0"/>
                  <w:marTop w:val="0"/>
                  <w:marBottom w:val="0"/>
                  <w:divBdr>
                    <w:top w:val="none" w:sz="0" w:space="0" w:color="auto"/>
                    <w:left w:val="none" w:sz="0" w:space="0" w:color="auto"/>
                    <w:bottom w:val="none" w:sz="0" w:space="0" w:color="auto"/>
                    <w:right w:val="none" w:sz="0" w:space="0" w:color="auto"/>
                  </w:divBdr>
                  <w:divsChild>
                    <w:div w:id="429006460">
                      <w:marLeft w:val="0"/>
                      <w:marRight w:val="0"/>
                      <w:marTop w:val="0"/>
                      <w:marBottom w:val="0"/>
                      <w:divBdr>
                        <w:top w:val="none" w:sz="0" w:space="0" w:color="auto"/>
                        <w:left w:val="none" w:sz="0" w:space="0" w:color="auto"/>
                        <w:bottom w:val="none" w:sz="0" w:space="0" w:color="auto"/>
                        <w:right w:val="none" w:sz="0" w:space="0" w:color="auto"/>
                      </w:divBdr>
                    </w:div>
                  </w:divsChild>
                </w:div>
                <w:div w:id="513496915">
                  <w:marLeft w:val="0"/>
                  <w:marRight w:val="0"/>
                  <w:marTop w:val="0"/>
                  <w:marBottom w:val="0"/>
                  <w:divBdr>
                    <w:top w:val="none" w:sz="0" w:space="0" w:color="auto"/>
                    <w:left w:val="none" w:sz="0" w:space="0" w:color="auto"/>
                    <w:bottom w:val="none" w:sz="0" w:space="0" w:color="auto"/>
                    <w:right w:val="none" w:sz="0" w:space="0" w:color="auto"/>
                  </w:divBdr>
                  <w:divsChild>
                    <w:div w:id="1518422372">
                      <w:marLeft w:val="0"/>
                      <w:marRight w:val="0"/>
                      <w:marTop w:val="0"/>
                      <w:marBottom w:val="0"/>
                      <w:divBdr>
                        <w:top w:val="none" w:sz="0" w:space="0" w:color="auto"/>
                        <w:left w:val="none" w:sz="0" w:space="0" w:color="auto"/>
                        <w:bottom w:val="none" w:sz="0" w:space="0" w:color="auto"/>
                        <w:right w:val="none" w:sz="0" w:space="0" w:color="auto"/>
                      </w:divBdr>
                    </w:div>
                  </w:divsChild>
                </w:div>
                <w:div w:id="631135499">
                  <w:marLeft w:val="0"/>
                  <w:marRight w:val="0"/>
                  <w:marTop w:val="0"/>
                  <w:marBottom w:val="0"/>
                  <w:divBdr>
                    <w:top w:val="none" w:sz="0" w:space="0" w:color="auto"/>
                    <w:left w:val="none" w:sz="0" w:space="0" w:color="auto"/>
                    <w:bottom w:val="none" w:sz="0" w:space="0" w:color="auto"/>
                    <w:right w:val="none" w:sz="0" w:space="0" w:color="auto"/>
                  </w:divBdr>
                  <w:divsChild>
                    <w:div w:id="691691748">
                      <w:marLeft w:val="0"/>
                      <w:marRight w:val="0"/>
                      <w:marTop w:val="0"/>
                      <w:marBottom w:val="0"/>
                      <w:divBdr>
                        <w:top w:val="none" w:sz="0" w:space="0" w:color="auto"/>
                        <w:left w:val="none" w:sz="0" w:space="0" w:color="auto"/>
                        <w:bottom w:val="none" w:sz="0" w:space="0" w:color="auto"/>
                        <w:right w:val="none" w:sz="0" w:space="0" w:color="auto"/>
                      </w:divBdr>
                    </w:div>
                  </w:divsChild>
                </w:div>
                <w:div w:id="639531626">
                  <w:marLeft w:val="0"/>
                  <w:marRight w:val="0"/>
                  <w:marTop w:val="0"/>
                  <w:marBottom w:val="0"/>
                  <w:divBdr>
                    <w:top w:val="none" w:sz="0" w:space="0" w:color="auto"/>
                    <w:left w:val="none" w:sz="0" w:space="0" w:color="auto"/>
                    <w:bottom w:val="none" w:sz="0" w:space="0" w:color="auto"/>
                    <w:right w:val="none" w:sz="0" w:space="0" w:color="auto"/>
                  </w:divBdr>
                  <w:divsChild>
                    <w:div w:id="25765191">
                      <w:marLeft w:val="0"/>
                      <w:marRight w:val="0"/>
                      <w:marTop w:val="0"/>
                      <w:marBottom w:val="0"/>
                      <w:divBdr>
                        <w:top w:val="none" w:sz="0" w:space="0" w:color="auto"/>
                        <w:left w:val="none" w:sz="0" w:space="0" w:color="auto"/>
                        <w:bottom w:val="none" w:sz="0" w:space="0" w:color="auto"/>
                        <w:right w:val="none" w:sz="0" w:space="0" w:color="auto"/>
                      </w:divBdr>
                    </w:div>
                  </w:divsChild>
                </w:div>
                <w:div w:id="1210459989">
                  <w:marLeft w:val="0"/>
                  <w:marRight w:val="0"/>
                  <w:marTop w:val="0"/>
                  <w:marBottom w:val="0"/>
                  <w:divBdr>
                    <w:top w:val="none" w:sz="0" w:space="0" w:color="auto"/>
                    <w:left w:val="none" w:sz="0" w:space="0" w:color="auto"/>
                    <w:bottom w:val="none" w:sz="0" w:space="0" w:color="auto"/>
                    <w:right w:val="none" w:sz="0" w:space="0" w:color="auto"/>
                  </w:divBdr>
                  <w:divsChild>
                    <w:div w:id="410394745">
                      <w:marLeft w:val="0"/>
                      <w:marRight w:val="0"/>
                      <w:marTop w:val="0"/>
                      <w:marBottom w:val="0"/>
                      <w:divBdr>
                        <w:top w:val="none" w:sz="0" w:space="0" w:color="auto"/>
                        <w:left w:val="none" w:sz="0" w:space="0" w:color="auto"/>
                        <w:bottom w:val="none" w:sz="0" w:space="0" w:color="auto"/>
                        <w:right w:val="none" w:sz="0" w:space="0" w:color="auto"/>
                      </w:divBdr>
                    </w:div>
                  </w:divsChild>
                </w:div>
                <w:div w:id="1262375069">
                  <w:marLeft w:val="0"/>
                  <w:marRight w:val="0"/>
                  <w:marTop w:val="0"/>
                  <w:marBottom w:val="0"/>
                  <w:divBdr>
                    <w:top w:val="none" w:sz="0" w:space="0" w:color="auto"/>
                    <w:left w:val="none" w:sz="0" w:space="0" w:color="auto"/>
                    <w:bottom w:val="none" w:sz="0" w:space="0" w:color="auto"/>
                    <w:right w:val="none" w:sz="0" w:space="0" w:color="auto"/>
                  </w:divBdr>
                  <w:divsChild>
                    <w:div w:id="951744110">
                      <w:marLeft w:val="0"/>
                      <w:marRight w:val="0"/>
                      <w:marTop w:val="0"/>
                      <w:marBottom w:val="0"/>
                      <w:divBdr>
                        <w:top w:val="none" w:sz="0" w:space="0" w:color="auto"/>
                        <w:left w:val="none" w:sz="0" w:space="0" w:color="auto"/>
                        <w:bottom w:val="none" w:sz="0" w:space="0" w:color="auto"/>
                        <w:right w:val="none" w:sz="0" w:space="0" w:color="auto"/>
                      </w:divBdr>
                    </w:div>
                    <w:div w:id="1931624681">
                      <w:marLeft w:val="0"/>
                      <w:marRight w:val="0"/>
                      <w:marTop w:val="0"/>
                      <w:marBottom w:val="0"/>
                      <w:divBdr>
                        <w:top w:val="none" w:sz="0" w:space="0" w:color="auto"/>
                        <w:left w:val="none" w:sz="0" w:space="0" w:color="auto"/>
                        <w:bottom w:val="none" w:sz="0" w:space="0" w:color="auto"/>
                        <w:right w:val="none" w:sz="0" w:space="0" w:color="auto"/>
                      </w:divBdr>
                    </w:div>
                  </w:divsChild>
                </w:div>
                <w:div w:id="1278214596">
                  <w:marLeft w:val="0"/>
                  <w:marRight w:val="0"/>
                  <w:marTop w:val="0"/>
                  <w:marBottom w:val="0"/>
                  <w:divBdr>
                    <w:top w:val="none" w:sz="0" w:space="0" w:color="auto"/>
                    <w:left w:val="none" w:sz="0" w:space="0" w:color="auto"/>
                    <w:bottom w:val="none" w:sz="0" w:space="0" w:color="auto"/>
                    <w:right w:val="none" w:sz="0" w:space="0" w:color="auto"/>
                  </w:divBdr>
                  <w:divsChild>
                    <w:div w:id="980689407">
                      <w:marLeft w:val="0"/>
                      <w:marRight w:val="0"/>
                      <w:marTop w:val="0"/>
                      <w:marBottom w:val="0"/>
                      <w:divBdr>
                        <w:top w:val="none" w:sz="0" w:space="0" w:color="auto"/>
                        <w:left w:val="none" w:sz="0" w:space="0" w:color="auto"/>
                        <w:bottom w:val="none" w:sz="0" w:space="0" w:color="auto"/>
                        <w:right w:val="none" w:sz="0" w:space="0" w:color="auto"/>
                      </w:divBdr>
                    </w:div>
                  </w:divsChild>
                </w:div>
                <w:div w:id="1445887300">
                  <w:marLeft w:val="0"/>
                  <w:marRight w:val="0"/>
                  <w:marTop w:val="0"/>
                  <w:marBottom w:val="0"/>
                  <w:divBdr>
                    <w:top w:val="none" w:sz="0" w:space="0" w:color="auto"/>
                    <w:left w:val="none" w:sz="0" w:space="0" w:color="auto"/>
                    <w:bottom w:val="none" w:sz="0" w:space="0" w:color="auto"/>
                    <w:right w:val="none" w:sz="0" w:space="0" w:color="auto"/>
                  </w:divBdr>
                  <w:divsChild>
                    <w:div w:id="1532911535">
                      <w:marLeft w:val="0"/>
                      <w:marRight w:val="0"/>
                      <w:marTop w:val="0"/>
                      <w:marBottom w:val="0"/>
                      <w:divBdr>
                        <w:top w:val="none" w:sz="0" w:space="0" w:color="auto"/>
                        <w:left w:val="none" w:sz="0" w:space="0" w:color="auto"/>
                        <w:bottom w:val="none" w:sz="0" w:space="0" w:color="auto"/>
                        <w:right w:val="none" w:sz="0" w:space="0" w:color="auto"/>
                      </w:divBdr>
                    </w:div>
                  </w:divsChild>
                </w:div>
                <w:div w:id="1576236559">
                  <w:marLeft w:val="0"/>
                  <w:marRight w:val="0"/>
                  <w:marTop w:val="0"/>
                  <w:marBottom w:val="0"/>
                  <w:divBdr>
                    <w:top w:val="none" w:sz="0" w:space="0" w:color="auto"/>
                    <w:left w:val="none" w:sz="0" w:space="0" w:color="auto"/>
                    <w:bottom w:val="none" w:sz="0" w:space="0" w:color="auto"/>
                    <w:right w:val="none" w:sz="0" w:space="0" w:color="auto"/>
                  </w:divBdr>
                  <w:divsChild>
                    <w:div w:id="1067998457">
                      <w:marLeft w:val="0"/>
                      <w:marRight w:val="0"/>
                      <w:marTop w:val="0"/>
                      <w:marBottom w:val="0"/>
                      <w:divBdr>
                        <w:top w:val="none" w:sz="0" w:space="0" w:color="auto"/>
                        <w:left w:val="none" w:sz="0" w:space="0" w:color="auto"/>
                        <w:bottom w:val="none" w:sz="0" w:space="0" w:color="auto"/>
                        <w:right w:val="none" w:sz="0" w:space="0" w:color="auto"/>
                      </w:divBdr>
                    </w:div>
                  </w:divsChild>
                </w:div>
                <w:div w:id="1629821407">
                  <w:marLeft w:val="0"/>
                  <w:marRight w:val="0"/>
                  <w:marTop w:val="0"/>
                  <w:marBottom w:val="0"/>
                  <w:divBdr>
                    <w:top w:val="none" w:sz="0" w:space="0" w:color="auto"/>
                    <w:left w:val="none" w:sz="0" w:space="0" w:color="auto"/>
                    <w:bottom w:val="none" w:sz="0" w:space="0" w:color="auto"/>
                    <w:right w:val="none" w:sz="0" w:space="0" w:color="auto"/>
                  </w:divBdr>
                  <w:divsChild>
                    <w:div w:id="892811974">
                      <w:marLeft w:val="0"/>
                      <w:marRight w:val="0"/>
                      <w:marTop w:val="0"/>
                      <w:marBottom w:val="0"/>
                      <w:divBdr>
                        <w:top w:val="none" w:sz="0" w:space="0" w:color="auto"/>
                        <w:left w:val="none" w:sz="0" w:space="0" w:color="auto"/>
                        <w:bottom w:val="none" w:sz="0" w:space="0" w:color="auto"/>
                        <w:right w:val="none" w:sz="0" w:space="0" w:color="auto"/>
                      </w:divBdr>
                    </w:div>
                  </w:divsChild>
                </w:div>
                <w:div w:id="1844007573">
                  <w:marLeft w:val="0"/>
                  <w:marRight w:val="0"/>
                  <w:marTop w:val="0"/>
                  <w:marBottom w:val="0"/>
                  <w:divBdr>
                    <w:top w:val="none" w:sz="0" w:space="0" w:color="auto"/>
                    <w:left w:val="none" w:sz="0" w:space="0" w:color="auto"/>
                    <w:bottom w:val="none" w:sz="0" w:space="0" w:color="auto"/>
                    <w:right w:val="none" w:sz="0" w:space="0" w:color="auto"/>
                  </w:divBdr>
                  <w:divsChild>
                    <w:div w:id="50412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631755">
          <w:marLeft w:val="0"/>
          <w:marRight w:val="0"/>
          <w:marTop w:val="0"/>
          <w:marBottom w:val="0"/>
          <w:divBdr>
            <w:top w:val="none" w:sz="0" w:space="0" w:color="auto"/>
            <w:left w:val="none" w:sz="0" w:space="0" w:color="auto"/>
            <w:bottom w:val="none" w:sz="0" w:space="0" w:color="auto"/>
            <w:right w:val="none" w:sz="0" w:space="0" w:color="auto"/>
          </w:divBdr>
        </w:div>
        <w:div w:id="843592806">
          <w:marLeft w:val="0"/>
          <w:marRight w:val="0"/>
          <w:marTop w:val="0"/>
          <w:marBottom w:val="0"/>
          <w:divBdr>
            <w:top w:val="none" w:sz="0" w:space="0" w:color="auto"/>
            <w:left w:val="none" w:sz="0" w:space="0" w:color="auto"/>
            <w:bottom w:val="none" w:sz="0" w:space="0" w:color="auto"/>
            <w:right w:val="none" w:sz="0" w:space="0" w:color="auto"/>
          </w:divBdr>
        </w:div>
        <w:div w:id="845485052">
          <w:marLeft w:val="0"/>
          <w:marRight w:val="0"/>
          <w:marTop w:val="0"/>
          <w:marBottom w:val="0"/>
          <w:divBdr>
            <w:top w:val="none" w:sz="0" w:space="0" w:color="auto"/>
            <w:left w:val="none" w:sz="0" w:space="0" w:color="auto"/>
            <w:bottom w:val="none" w:sz="0" w:space="0" w:color="auto"/>
            <w:right w:val="none" w:sz="0" w:space="0" w:color="auto"/>
          </w:divBdr>
        </w:div>
        <w:div w:id="883373374">
          <w:marLeft w:val="0"/>
          <w:marRight w:val="0"/>
          <w:marTop w:val="0"/>
          <w:marBottom w:val="0"/>
          <w:divBdr>
            <w:top w:val="none" w:sz="0" w:space="0" w:color="auto"/>
            <w:left w:val="none" w:sz="0" w:space="0" w:color="auto"/>
            <w:bottom w:val="none" w:sz="0" w:space="0" w:color="auto"/>
            <w:right w:val="none" w:sz="0" w:space="0" w:color="auto"/>
          </w:divBdr>
        </w:div>
        <w:div w:id="907881297">
          <w:marLeft w:val="0"/>
          <w:marRight w:val="0"/>
          <w:marTop w:val="0"/>
          <w:marBottom w:val="0"/>
          <w:divBdr>
            <w:top w:val="none" w:sz="0" w:space="0" w:color="auto"/>
            <w:left w:val="none" w:sz="0" w:space="0" w:color="auto"/>
            <w:bottom w:val="none" w:sz="0" w:space="0" w:color="auto"/>
            <w:right w:val="none" w:sz="0" w:space="0" w:color="auto"/>
          </w:divBdr>
          <w:divsChild>
            <w:div w:id="876432437">
              <w:marLeft w:val="-75"/>
              <w:marRight w:val="0"/>
              <w:marTop w:val="30"/>
              <w:marBottom w:val="30"/>
              <w:divBdr>
                <w:top w:val="none" w:sz="0" w:space="0" w:color="auto"/>
                <w:left w:val="none" w:sz="0" w:space="0" w:color="auto"/>
                <w:bottom w:val="none" w:sz="0" w:space="0" w:color="auto"/>
                <w:right w:val="none" w:sz="0" w:space="0" w:color="auto"/>
              </w:divBdr>
              <w:divsChild>
                <w:div w:id="118884942">
                  <w:marLeft w:val="0"/>
                  <w:marRight w:val="0"/>
                  <w:marTop w:val="0"/>
                  <w:marBottom w:val="0"/>
                  <w:divBdr>
                    <w:top w:val="none" w:sz="0" w:space="0" w:color="auto"/>
                    <w:left w:val="none" w:sz="0" w:space="0" w:color="auto"/>
                    <w:bottom w:val="none" w:sz="0" w:space="0" w:color="auto"/>
                    <w:right w:val="none" w:sz="0" w:space="0" w:color="auto"/>
                  </w:divBdr>
                  <w:divsChild>
                    <w:div w:id="1801260630">
                      <w:marLeft w:val="0"/>
                      <w:marRight w:val="0"/>
                      <w:marTop w:val="0"/>
                      <w:marBottom w:val="0"/>
                      <w:divBdr>
                        <w:top w:val="none" w:sz="0" w:space="0" w:color="auto"/>
                        <w:left w:val="none" w:sz="0" w:space="0" w:color="auto"/>
                        <w:bottom w:val="none" w:sz="0" w:space="0" w:color="auto"/>
                        <w:right w:val="none" w:sz="0" w:space="0" w:color="auto"/>
                      </w:divBdr>
                    </w:div>
                  </w:divsChild>
                </w:div>
                <w:div w:id="432823832">
                  <w:marLeft w:val="0"/>
                  <w:marRight w:val="0"/>
                  <w:marTop w:val="0"/>
                  <w:marBottom w:val="0"/>
                  <w:divBdr>
                    <w:top w:val="none" w:sz="0" w:space="0" w:color="auto"/>
                    <w:left w:val="none" w:sz="0" w:space="0" w:color="auto"/>
                    <w:bottom w:val="none" w:sz="0" w:space="0" w:color="auto"/>
                    <w:right w:val="none" w:sz="0" w:space="0" w:color="auto"/>
                  </w:divBdr>
                  <w:divsChild>
                    <w:div w:id="126341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018034">
          <w:marLeft w:val="0"/>
          <w:marRight w:val="0"/>
          <w:marTop w:val="0"/>
          <w:marBottom w:val="0"/>
          <w:divBdr>
            <w:top w:val="none" w:sz="0" w:space="0" w:color="auto"/>
            <w:left w:val="none" w:sz="0" w:space="0" w:color="auto"/>
            <w:bottom w:val="none" w:sz="0" w:space="0" w:color="auto"/>
            <w:right w:val="none" w:sz="0" w:space="0" w:color="auto"/>
          </w:divBdr>
        </w:div>
        <w:div w:id="1047292022">
          <w:marLeft w:val="0"/>
          <w:marRight w:val="0"/>
          <w:marTop w:val="0"/>
          <w:marBottom w:val="0"/>
          <w:divBdr>
            <w:top w:val="none" w:sz="0" w:space="0" w:color="auto"/>
            <w:left w:val="none" w:sz="0" w:space="0" w:color="auto"/>
            <w:bottom w:val="none" w:sz="0" w:space="0" w:color="auto"/>
            <w:right w:val="none" w:sz="0" w:space="0" w:color="auto"/>
          </w:divBdr>
          <w:divsChild>
            <w:div w:id="83116575">
              <w:marLeft w:val="-75"/>
              <w:marRight w:val="0"/>
              <w:marTop w:val="30"/>
              <w:marBottom w:val="30"/>
              <w:divBdr>
                <w:top w:val="none" w:sz="0" w:space="0" w:color="auto"/>
                <w:left w:val="none" w:sz="0" w:space="0" w:color="auto"/>
                <w:bottom w:val="none" w:sz="0" w:space="0" w:color="auto"/>
                <w:right w:val="none" w:sz="0" w:space="0" w:color="auto"/>
              </w:divBdr>
              <w:divsChild>
                <w:div w:id="128595719">
                  <w:marLeft w:val="0"/>
                  <w:marRight w:val="0"/>
                  <w:marTop w:val="0"/>
                  <w:marBottom w:val="0"/>
                  <w:divBdr>
                    <w:top w:val="none" w:sz="0" w:space="0" w:color="auto"/>
                    <w:left w:val="none" w:sz="0" w:space="0" w:color="auto"/>
                    <w:bottom w:val="none" w:sz="0" w:space="0" w:color="auto"/>
                    <w:right w:val="none" w:sz="0" w:space="0" w:color="auto"/>
                  </w:divBdr>
                  <w:divsChild>
                    <w:div w:id="770517198">
                      <w:marLeft w:val="0"/>
                      <w:marRight w:val="0"/>
                      <w:marTop w:val="0"/>
                      <w:marBottom w:val="0"/>
                      <w:divBdr>
                        <w:top w:val="none" w:sz="0" w:space="0" w:color="auto"/>
                        <w:left w:val="none" w:sz="0" w:space="0" w:color="auto"/>
                        <w:bottom w:val="none" w:sz="0" w:space="0" w:color="auto"/>
                        <w:right w:val="none" w:sz="0" w:space="0" w:color="auto"/>
                      </w:divBdr>
                    </w:div>
                  </w:divsChild>
                </w:div>
                <w:div w:id="327830713">
                  <w:marLeft w:val="0"/>
                  <w:marRight w:val="0"/>
                  <w:marTop w:val="0"/>
                  <w:marBottom w:val="0"/>
                  <w:divBdr>
                    <w:top w:val="none" w:sz="0" w:space="0" w:color="auto"/>
                    <w:left w:val="none" w:sz="0" w:space="0" w:color="auto"/>
                    <w:bottom w:val="none" w:sz="0" w:space="0" w:color="auto"/>
                    <w:right w:val="none" w:sz="0" w:space="0" w:color="auto"/>
                  </w:divBdr>
                  <w:divsChild>
                    <w:div w:id="1557010594">
                      <w:marLeft w:val="0"/>
                      <w:marRight w:val="0"/>
                      <w:marTop w:val="0"/>
                      <w:marBottom w:val="0"/>
                      <w:divBdr>
                        <w:top w:val="none" w:sz="0" w:space="0" w:color="auto"/>
                        <w:left w:val="none" w:sz="0" w:space="0" w:color="auto"/>
                        <w:bottom w:val="none" w:sz="0" w:space="0" w:color="auto"/>
                        <w:right w:val="none" w:sz="0" w:space="0" w:color="auto"/>
                      </w:divBdr>
                    </w:div>
                  </w:divsChild>
                </w:div>
                <w:div w:id="801506749">
                  <w:marLeft w:val="0"/>
                  <w:marRight w:val="0"/>
                  <w:marTop w:val="0"/>
                  <w:marBottom w:val="0"/>
                  <w:divBdr>
                    <w:top w:val="none" w:sz="0" w:space="0" w:color="auto"/>
                    <w:left w:val="none" w:sz="0" w:space="0" w:color="auto"/>
                    <w:bottom w:val="none" w:sz="0" w:space="0" w:color="auto"/>
                    <w:right w:val="none" w:sz="0" w:space="0" w:color="auto"/>
                  </w:divBdr>
                  <w:divsChild>
                    <w:div w:id="1570840853">
                      <w:marLeft w:val="0"/>
                      <w:marRight w:val="0"/>
                      <w:marTop w:val="0"/>
                      <w:marBottom w:val="0"/>
                      <w:divBdr>
                        <w:top w:val="none" w:sz="0" w:space="0" w:color="auto"/>
                        <w:left w:val="none" w:sz="0" w:space="0" w:color="auto"/>
                        <w:bottom w:val="none" w:sz="0" w:space="0" w:color="auto"/>
                        <w:right w:val="none" w:sz="0" w:space="0" w:color="auto"/>
                      </w:divBdr>
                    </w:div>
                  </w:divsChild>
                </w:div>
                <w:div w:id="1160120696">
                  <w:marLeft w:val="0"/>
                  <w:marRight w:val="0"/>
                  <w:marTop w:val="0"/>
                  <w:marBottom w:val="0"/>
                  <w:divBdr>
                    <w:top w:val="none" w:sz="0" w:space="0" w:color="auto"/>
                    <w:left w:val="none" w:sz="0" w:space="0" w:color="auto"/>
                    <w:bottom w:val="none" w:sz="0" w:space="0" w:color="auto"/>
                    <w:right w:val="none" w:sz="0" w:space="0" w:color="auto"/>
                  </w:divBdr>
                  <w:divsChild>
                    <w:div w:id="1575314694">
                      <w:marLeft w:val="0"/>
                      <w:marRight w:val="0"/>
                      <w:marTop w:val="0"/>
                      <w:marBottom w:val="0"/>
                      <w:divBdr>
                        <w:top w:val="none" w:sz="0" w:space="0" w:color="auto"/>
                        <w:left w:val="none" w:sz="0" w:space="0" w:color="auto"/>
                        <w:bottom w:val="none" w:sz="0" w:space="0" w:color="auto"/>
                        <w:right w:val="none" w:sz="0" w:space="0" w:color="auto"/>
                      </w:divBdr>
                    </w:div>
                  </w:divsChild>
                </w:div>
                <w:div w:id="1212352365">
                  <w:marLeft w:val="0"/>
                  <w:marRight w:val="0"/>
                  <w:marTop w:val="0"/>
                  <w:marBottom w:val="0"/>
                  <w:divBdr>
                    <w:top w:val="none" w:sz="0" w:space="0" w:color="auto"/>
                    <w:left w:val="none" w:sz="0" w:space="0" w:color="auto"/>
                    <w:bottom w:val="none" w:sz="0" w:space="0" w:color="auto"/>
                    <w:right w:val="none" w:sz="0" w:space="0" w:color="auto"/>
                  </w:divBdr>
                  <w:divsChild>
                    <w:div w:id="1786927973">
                      <w:marLeft w:val="0"/>
                      <w:marRight w:val="0"/>
                      <w:marTop w:val="0"/>
                      <w:marBottom w:val="0"/>
                      <w:divBdr>
                        <w:top w:val="none" w:sz="0" w:space="0" w:color="auto"/>
                        <w:left w:val="none" w:sz="0" w:space="0" w:color="auto"/>
                        <w:bottom w:val="none" w:sz="0" w:space="0" w:color="auto"/>
                        <w:right w:val="none" w:sz="0" w:space="0" w:color="auto"/>
                      </w:divBdr>
                    </w:div>
                  </w:divsChild>
                </w:div>
                <w:div w:id="1539463770">
                  <w:marLeft w:val="0"/>
                  <w:marRight w:val="0"/>
                  <w:marTop w:val="0"/>
                  <w:marBottom w:val="0"/>
                  <w:divBdr>
                    <w:top w:val="none" w:sz="0" w:space="0" w:color="auto"/>
                    <w:left w:val="none" w:sz="0" w:space="0" w:color="auto"/>
                    <w:bottom w:val="none" w:sz="0" w:space="0" w:color="auto"/>
                    <w:right w:val="none" w:sz="0" w:space="0" w:color="auto"/>
                  </w:divBdr>
                  <w:divsChild>
                    <w:div w:id="149102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323547">
          <w:marLeft w:val="0"/>
          <w:marRight w:val="0"/>
          <w:marTop w:val="0"/>
          <w:marBottom w:val="0"/>
          <w:divBdr>
            <w:top w:val="none" w:sz="0" w:space="0" w:color="auto"/>
            <w:left w:val="none" w:sz="0" w:space="0" w:color="auto"/>
            <w:bottom w:val="none" w:sz="0" w:space="0" w:color="auto"/>
            <w:right w:val="none" w:sz="0" w:space="0" w:color="auto"/>
          </w:divBdr>
        </w:div>
        <w:div w:id="1366709387">
          <w:marLeft w:val="0"/>
          <w:marRight w:val="0"/>
          <w:marTop w:val="0"/>
          <w:marBottom w:val="0"/>
          <w:divBdr>
            <w:top w:val="none" w:sz="0" w:space="0" w:color="auto"/>
            <w:left w:val="none" w:sz="0" w:space="0" w:color="auto"/>
            <w:bottom w:val="none" w:sz="0" w:space="0" w:color="auto"/>
            <w:right w:val="none" w:sz="0" w:space="0" w:color="auto"/>
          </w:divBdr>
        </w:div>
        <w:div w:id="1389649108">
          <w:marLeft w:val="0"/>
          <w:marRight w:val="0"/>
          <w:marTop w:val="0"/>
          <w:marBottom w:val="0"/>
          <w:divBdr>
            <w:top w:val="none" w:sz="0" w:space="0" w:color="auto"/>
            <w:left w:val="none" w:sz="0" w:space="0" w:color="auto"/>
            <w:bottom w:val="none" w:sz="0" w:space="0" w:color="auto"/>
            <w:right w:val="none" w:sz="0" w:space="0" w:color="auto"/>
          </w:divBdr>
        </w:div>
        <w:div w:id="1412506042">
          <w:marLeft w:val="0"/>
          <w:marRight w:val="0"/>
          <w:marTop w:val="0"/>
          <w:marBottom w:val="0"/>
          <w:divBdr>
            <w:top w:val="none" w:sz="0" w:space="0" w:color="auto"/>
            <w:left w:val="none" w:sz="0" w:space="0" w:color="auto"/>
            <w:bottom w:val="none" w:sz="0" w:space="0" w:color="auto"/>
            <w:right w:val="none" w:sz="0" w:space="0" w:color="auto"/>
          </w:divBdr>
        </w:div>
        <w:div w:id="1418868691">
          <w:marLeft w:val="0"/>
          <w:marRight w:val="0"/>
          <w:marTop w:val="0"/>
          <w:marBottom w:val="0"/>
          <w:divBdr>
            <w:top w:val="none" w:sz="0" w:space="0" w:color="auto"/>
            <w:left w:val="none" w:sz="0" w:space="0" w:color="auto"/>
            <w:bottom w:val="none" w:sz="0" w:space="0" w:color="auto"/>
            <w:right w:val="none" w:sz="0" w:space="0" w:color="auto"/>
          </w:divBdr>
        </w:div>
        <w:div w:id="1505897149">
          <w:marLeft w:val="0"/>
          <w:marRight w:val="0"/>
          <w:marTop w:val="0"/>
          <w:marBottom w:val="0"/>
          <w:divBdr>
            <w:top w:val="none" w:sz="0" w:space="0" w:color="auto"/>
            <w:left w:val="none" w:sz="0" w:space="0" w:color="auto"/>
            <w:bottom w:val="none" w:sz="0" w:space="0" w:color="auto"/>
            <w:right w:val="none" w:sz="0" w:space="0" w:color="auto"/>
          </w:divBdr>
        </w:div>
        <w:div w:id="1564411504">
          <w:marLeft w:val="0"/>
          <w:marRight w:val="0"/>
          <w:marTop w:val="0"/>
          <w:marBottom w:val="0"/>
          <w:divBdr>
            <w:top w:val="none" w:sz="0" w:space="0" w:color="auto"/>
            <w:left w:val="none" w:sz="0" w:space="0" w:color="auto"/>
            <w:bottom w:val="none" w:sz="0" w:space="0" w:color="auto"/>
            <w:right w:val="none" w:sz="0" w:space="0" w:color="auto"/>
          </w:divBdr>
          <w:divsChild>
            <w:div w:id="696538334">
              <w:marLeft w:val="-75"/>
              <w:marRight w:val="0"/>
              <w:marTop w:val="30"/>
              <w:marBottom w:val="30"/>
              <w:divBdr>
                <w:top w:val="none" w:sz="0" w:space="0" w:color="auto"/>
                <w:left w:val="none" w:sz="0" w:space="0" w:color="auto"/>
                <w:bottom w:val="none" w:sz="0" w:space="0" w:color="auto"/>
                <w:right w:val="none" w:sz="0" w:space="0" w:color="auto"/>
              </w:divBdr>
              <w:divsChild>
                <w:div w:id="233978145">
                  <w:marLeft w:val="0"/>
                  <w:marRight w:val="0"/>
                  <w:marTop w:val="0"/>
                  <w:marBottom w:val="0"/>
                  <w:divBdr>
                    <w:top w:val="none" w:sz="0" w:space="0" w:color="auto"/>
                    <w:left w:val="none" w:sz="0" w:space="0" w:color="auto"/>
                    <w:bottom w:val="none" w:sz="0" w:space="0" w:color="auto"/>
                    <w:right w:val="none" w:sz="0" w:space="0" w:color="auto"/>
                  </w:divBdr>
                  <w:divsChild>
                    <w:div w:id="46496066">
                      <w:marLeft w:val="0"/>
                      <w:marRight w:val="0"/>
                      <w:marTop w:val="0"/>
                      <w:marBottom w:val="0"/>
                      <w:divBdr>
                        <w:top w:val="none" w:sz="0" w:space="0" w:color="auto"/>
                        <w:left w:val="none" w:sz="0" w:space="0" w:color="auto"/>
                        <w:bottom w:val="none" w:sz="0" w:space="0" w:color="auto"/>
                        <w:right w:val="none" w:sz="0" w:space="0" w:color="auto"/>
                      </w:divBdr>
                    </w:div>
                  </w:divsChild>
                </w:div>
                <w:div w:id="827867165">
                  <w:marLeft w:val="0"/>
                  <w:marRight w:val="0"/>
                  <w:marTop w:val="0"/>
                  <w:marBottom w:val="0"/>
                  <w:divBdr>
                    <w:top w:val="none" w:sz="0" w:space="0" w:color="auto"/>
                    <w:left w:val="none" w:sz="0" w:space="0" w:color="auto"/>
                    <w:bottom w:val="none" w:sz="0" w:space="0" w:color="auto"/>
                    <w:right w:val="none" w:sz="0" w:space="0" w:color="auto"/>
                  </w:divBdr>
                  <w:divsChild>
                    <w:div w:id="944314141">
                      <w:marLeft w:val="0"/>
                      <w:marRight w:val="0"/>
                      <w:marTop w:val="0"/>
                      <w:marBottom w:val="0"/>
                      <w:divBdr>
                        <w:top w:val="none" w:sz="0" w:space="0" w:color="auto"/>
                        <w:left w:val="none" w:sz="0" w:space="0" w:color="auto"/>
                        <w:bottom w:val="none" w:sz="0" w:space="0" w:color="auto"/>
                        <w:right w:val="none" w:sz="0" w:space="0" w:color="auto"/>
                      </w:divBdr>
                    </w:div>
                  </w:divsChild>
                </w:div>
                <w:div w:id="1920945926">
                  <w:marLeft w:val="0"/>
                  <w:marRight w:val="0"/>
                  <w:marTop w:val="0"/>
                  <w:marBottom w:val="0"/>
                  <w:divBdr>
                    <w:top w:val="none" w:sz="0" w:space="0" w:color="auto"/>
                    <w:left w:val="none" w:sz="0" w:space="0" w:color="auto"/>
                    <w:bottom w:val="none" w:sz="0" w:space="0" w:color="auto"/>
                    <w:right w:val="none" w:sz="0" w:space="0" w:color="auto"/>
                  </w:divBdr>
                  <w:divsChild>
                    <w:div w:id="1097093422">
                      <w:marLeft w:val="0"/>
                      <w:marRight w:val="0"/>
                      <w:marTop w:val="0"/>
                      <w:marBottom w:val="0"/>
                      <w:divBdr>
                        <w:top w:val="none" w:sz="0" w:space="0" w:color="auto"/>
                        <w:left w:val="none" w:sz="0" w:space="0" w:color="auto"/>
                        <w:bottom w:val="none" w:sz="0" w:space="0" w:color="auto"/>
                        <w:right w:val="none" w:sz="0" w:space="0" w:color="auto"/>
                      </w:divBdr>
                    </w:div>
                  </w:divsChild>
                </w:div>
                <w:div w:id="1953902411">
                  <w:marLeft w:val="0"/>
                  <w:marRight w:val="0"/>
                  <w:marTop w:val="0"/>
                  <w:marBottom w:val="0"/>
                  <w:divBdr>
                    <w:top w:val="none" w:sz="0" w:space="0" w:color="auto"/>
                    <w:left w:val="none" w:sz="0" w:space="0" w:color="auto"/>
                    <w:bottom w:val="none" w:sz="0" w:space="0" w:color="auto"/>
                    <w:right w:val="none" w:sz="0" w:space="0" w:color="auto"/>
                  </w:divBdr>
                  <w:divsChild>
                    <w:div w:id="607857193">
                      <w:marLeft w:val="0"/>
                      <w:marRight w:val="0"/>
                      <w:marTop w:val="0"/>
                      <w:marBottom w:val="0"/>
                      <w:divBdr>
                        <w:top w:val="none" w:sz="0" w:space="0" w:color="auto"/>
                        <w:left w:val="none" w:sz="0" w:space="0" w:color="auto"/>
                        <w:bottom w:val="none" w:sz="0" w:space="0" w:color="auto"/>
                        <w:right w:val="none" w:sz="0" w:space="0" w:color="auto"/>
                      </w:divBdr>
                    </w:div>
                    <w:div w:id="1716810554">
                      <w:marLeft w:val="0"/>
                      <w:marRight w:val="0"/>
                      <w:marTop w:val="0"/>
                      <w:marBottom w:val="0"/>
                      <w:divBdr>
                        <w:top w:val="none" w:sz="0" w:space="0" w:color="auto"/>
                        <w:left w:val="none" w:sz="0" w:space="0" w:color="auto"/>
                        <w:bottom w:val="none" w:sz="0" w:space="0" w:color="auto"/>
                        <w:right w:val="none" w:sz="0" w:space="0" w:color="auto"/>
                      </w:divBdr>
                    </w:div>
                  </w:divsChild>
                </w:div>
                <w:div w:id="1956718037">
                  <w:marLeft w:val="0"/>
                  <w:marRight w:val="0"/>
                  <w:marTop w:val="0"/>
                  <w:marBottom w:val="0"/>
                  <w:divBdr>
                    <w:top w:val="none" w:sz="0" w:space="0" w:color="auto"/>
                    <w:left w:val="none" w:sz="0" w:space="0" w:color="auto"/>
                    <w:bottom w:val="none" w:sz="0" w:space="0" w:color="auto"/>
                    <w:right w:val="none" w:sz="0" w:space="0" w:color="auto"/>
                  </w:divBdr>
                  <w:divsChild>
                    <w:div w:id="966163775">
                      <w:marLeft w:val="0"/>
                      <w:marRight w:val="0"/>
                      <w:marTop w:val="0"/>
                      <w:marBottom w:val="0"/>
                      <w:divBdr>
                        <w:top w:val="none" w:sz="0" w:space="0" w:color="auto"/>
                        <w:left w:val="none" w:sz="0" w:space="0" w:color="auto"/>
                        <w:bottom w:val="none" w:sz="0" w:space="0" w:color="auto"/>
                        <w:right w:val="none" w:sz="0" w:space="0" w:color="auto"/>
                      </w:divBdr>
                    </w:div>
                  </w:divsChild>
                </w:div>
                <w:div w:id="2075666405">
                  <w:marLeft w:val="0"/>
                  <w:marRight w:val="0"/>
                  <w:marTop w:val="0"/>
                  <w:marBottom w:val="0"/>
                  <w:divBdr>
                    <w:top w:val="none" w:sz="0" w:space="0" w:color="auto"/>
                    <w:left w:val="none" w:sz="0" w:space="0" w:color="auto"/>
                    <w:bottom w:val="none" w:sz="0" w:space="0" w:color="auto"/>
                    <w:right w:val="none" w:sz="0" w:space="0" w:color="auto"/>
                  </w:divBdr>
                  <w:divsChild>
                    <w:div w:id="1143231383">
                      <w:marLeft w:val="0"/>
                      <w:marRight w:val="0"/>
                      <w:marTop w:val="0"/>
                      <w:marBottom w:val="0"/>
                      <w:divBdr>
                        <w:top w:val="none" w:sz="0" w:space="0" w:color="auto"/>
                        <w:left w:val="none" w:sz="0" w:space="0" w:color="auto"/>
                        <w:bottom w:val="none" w:sz="0" w:space="0" w:color="auto"/>
                        <w:right w:val="none" w:sz="0" w:space="0" w:color="auto"/>
                      </w:divBdr>
                    </w:div>
                    <w:div w:id="14348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408924">
          <w:marLeft w:val="0"/>
          <w:marRight w:val="0"/>
          <w:marTop w:val="0"/>
          <w:marBottom w:val="0"/>
          <w:divBdr>
            <w:top w:val="none" w:sz="0" w:space="0" w:color="auto"/>
            <w:left w:val="none" w:sz="0" w:space="0" w:color="auto"/>
            <w:bottom w:val="none" w:sz="0" w:space="0" w:color="auto"/>
            <w:right w:val="none" w:sz="0" w:space="0" w:color="auto"/>
          </w:divBdr>
          <w:divsChild>
            <w:div w:id="1743526816">
              <w:marLeft w:val="-75"/>
              <w:marRight w:val="0"/>
              <w:marTop w:val="30"/>
              <w:marBottom w:val="30"/>
              <w:divBdr>
                <w:top w:val="none" w:sz="0" w:space="0" w:color="auto"/>
                <w:left w:val="none" w:sz="0" w:space="0" w:color="auto"/>
                <w:bottom w:val="none" w:sz="0" w:space="0" w:color="auto"/>
                <w:right w:val="none" w:sz="0" w:space="0" w:color="auto"/>
              </w:divBdr>
              <w:divsChild>
                <w:div w:id="50423528">
                  <w:marLeft w:val="0"/>
                  <w:marRight w:val="0"/>
                  <w:marTop w:val="0"/>
                  <w:marBottom w:val="0"/>
                  <w:divBdr>
                    <w:top w:val="none" w:sz="0" w:space="0" w:color="auto"/>
                    <w:left w:val="none" w:sz="0" w:space="0" w:color="auto"/>
                    <w:bottom w:val="none" w:sz="0" w:space="0" w:color="auto"/>
                    <w:right w:val="none" w:sz="0" w:space="0" w:color="auto"/>
                  </w:divBdr>
                  <w:divsChild>
                    <w:div w:id="283582383">
                      <w:marLeft w:val="0"/>
                      <w:marRight w:val="0"/>
                      <w:marTop w:val="0"/>
                      <w:marBottom w:val="0"/>
                      <w:divBdr>
                        <w:top w:val="none" w:sz="0" w:space="0" w:color="auto"/>
                        <w:left w:val="none" w:sz="0" w:space="0" w:color="auto"/>
                        <w:bottom w:val="none" w:sz="0" w:space="0" w:color="auto"/>
                        <w:right w:val="none" w:sz="0" w:space="0" w:color="auto"/>
                      </w:divBdr>
                    </w:div>
                  </w:divsChild>
                </w:div>
                <w:div w:id="186453598">
                  <w:marLeft w:val="0"/>
                  <w:marRight w:val="0"/>
                  <w:marTop w:val="0"/>
                  <w:marBottom w:val="0"/>
                  <w:divBdr>
                    <w:top w:val="none" w:sz="0" w:space="0" w:color="auto"/>
                    <w:left w:val="none" w:sz="0" w:space="0" w:color="auto"/>
                    <w:bottom w:val="none" w:sz="0" w:space="0" w:color="auto"/>
                    <w:right w:val="none" w:sz="0" w:space="0" w:color="auto"/>
                  </w:divBdr>
                  <w:divsChild>
                    <w:div w:id="614943379">
                      <w:marLeft w:val="0"/>
                      <w:marRight w:val="0"/>
                      <w:marTop w:val="0"/>
                      <w:marBottom w:val="0"/>
                      <w:divBdr>
                        <w:top w:val="none" w:sz="0" w:space="0" w:color="auto"/>
                        <w:left w:val="none" w:sz="0" w:space="0" w:color="auto"/>
                        <w:bottom w:val="none" w:sz="0" w:space="0" w:color="auto"/>
                        <w:right w:val="none" w:sz="0" w:space="0" w:color="auto"/>
                      </w:divBdr>
                    </w:div>
                  </w:divsChild>
                </w:div>
                <w:div w:id="220675871">
                  <w:marLeft w:val="0"/>
                  <w:marRight w:val="0"/>
                  <w:marTop w:val="0"/>
                  <w:marBottom w:val="0"/>
                  <w:divBdr>
                    <w:top w:val="none" w:sz="0" w:space="0" w:color="auto"/>
                    <w:left w:val="none" w:sz="0" w:space="0" w:color="auto"/>
                    <w:bottom w:val="none" w:sz="0" w:space="0" w:color="auto"/>
                    <w:right w:val="none" w:sz="0" w:space="0" w:color="auto"/>
                  </w:divBdr>
                  <w:divsChild>
                    <w:div w:id="1343777806">
                      <w:marLeft w:val="0"/>
                      <w:marRight w:val="0"/>
                      <w:marTop w:val="0"/>
                      <w:marBottom w:val="0"/>
                      <w:divBdr>
                        <w:top w:val="none" w:sz="0" w:space="0" w:color="auto"/>
                        <w:left w:val="none" w:sz="0" w:space="0" w:color="auto"/>
                        <w:bottom w:val="none" w:sz="0" w:space="0" w:color="auto"/>
                        <w:right w:val="none" w:sz="0" w:space="0" w:color="auto"/>
                      </w:divBdr>
                    </w:div>
                  </w:divsChild>
                </w:div>
                <w:div w:id="359627125">
                  <w:marLeft w:val="0"/>
                  <w:marRight w:val="0"/>
                  <w:marTop w:val="0"/>
                  <w:marBottom w:val="0"/>
                  <w:divBdr>
                    <w:top w:val="none" w:sz="0" w:space="0" w:color="auto"/>
                    <w:left w:val="none" w:sz="0" w:space="0" w:color="auto"/>
                    <w:bottom w:val="none" w:sz="0" w:space="0" w:color="auto"/>
                    <w:right w:val="none" w:sz="0" w:space="0" w:color="auto"/>
                  </w:divBdr>
                  <w:divsChild>
                    <w:div w:id="315451306">
                      <w:marLeft w:val="0"/>
                      <w:marRight w:val="0"/>
                      <w:marTop w:val="0"/>
                      <w:marBottom w:val="0"/>
                      <w:divBdr>
                        <w:top w:val="none" w:sz="0" w:space="0" w:color="auto"/>
                        <w:left w:val="none" w:sz="0" w:space="0" w:color="auto"/>
                        <w:bottom w:val="none" w:sz="0" w:space="0" w:color="auto"/>
                        <w:right w:val="none" w:sz="0" w:space="0" w:color="auto"/>
                      </w:divBdr>
                    </w:div>
                  </w:divsChild>
                </w:div>
                <w:div w:id="473179929">
                  <w:marLeft w:val="0"/>
                  <w:marRight w:val="0"/>
                  <w:marTop w:val="0"/>
                  <w:marBottom w:val="0"/>
                  <w:divBdr>
                    <w:top w:val="none" w:sz="0" w:space="0" w:color="auto"/>
                    <w:left w:val="none" w:sz="0" w:space="0" w:color="auto"/>
                    <w:bottom w:val="none" w:sz="0" w:space="0" w:color="auto"/>
                    <w:right w:val="none" w:sz="0" w:space="0" w:color="auto"/>
                  </w:divBdr>
                  <w:divsChild>
                    <w:div w:id="1986886558">
                      <w:marLeft w:val="0"/>
                      <w:marRight w:val="0"/>
                      <w:marTop w:val="0"/>
                      <w:marBottom w:val="0"/>
                      <w:divBdr>
                        <w:top w:val="none" w:sz="0" w:space="0" w:color="auto"/>
                        <w:left w:val="none" w:sz="0" w:space="0" w:color="auto"/>
                        <w:bottom w:val="none" w:sz="0" w:space="0" w:color="auto"/>
                        <w:right w:val="none" w:sz="0" w:space="0" w:color="auto"/>
                      </w:divBdr>
                    </w:div>
                  </w:divsChild>
                </w:div>
                <w:div w:id="508257414">
                  <w:marLeft w:val="0"/>
                  <w:marRight w:val="0"/>
                  <w:marTop w:val="0"/>
                  <w:marBottom w:val="0"/>
                  <w:divBdr>
                    <w:top w:val="none" w:sz="0" w:space="0" w:color="auto"/>
                    <w:left w:val="none" w:sz="0" w:space="0" w:color="auto"/>
                    <w:bottom w:val="none" w:sz="0" w:space="0" w:color="auto"/>
                    <w:right w:val="none" w:sz="0" w:space="0" w:color="auto"/>
                  </w:divBdr>
                  <w:divsChild>
                    <w:div w:id="385371806">
                      <w:marLeft w:val="0"/>
                      <w:marRight w:val="0"/>
                      <w:marTop w:val="0"/>
                      <w:marBottom w:val="0"/>
                      <w:divBdr>
                        <w:top w:val="none" w:sz="0" w:space="0" w:color="auto"/>
                        <w:left w:val="none" w:sz="0" w:space="0" w:color="auto"/>
                        <w:bottom w:val="none" w:sz="0" w:space="0" w:color="auto"/>
                        <w:right w:val="none" w:sz="0" w:space="0" w:color="auto"/>
                      </w:divBdr>
                    </w:div>
                  </w:divsChild>
                </w:div>
                <w:div w:id="521406096">
                  <w:marLeft w:val="0"/>
                  <w:marRight w:val="0"/>
                  <w:marTop w:val="0"/>
                  <w:marBottom w:val="0"/>
                  <w:divBdr>
                    <w:top w:val="none" w:sz="0" w:space="0" w:color="auto"/>
                    <w:left w:val="none" w:sz="0" w:space="0" w:color="auto"/>
                    <w:bottom w:val="none" w:sz="0" w:space="0" w:color="auto"/>
                    <w:right w:val="none" w:sz="0" w:space="0" w:color="auto"/>
                  </w:divBdr>
                  <w:divsChild>
                    <w:div w:id="416361836">
                      <w:marLeft w:val="0"/>
                      <w:marRight w:val="0"/>
                      <w:marTop w:val="0"/>
                      <w:marBottom w:val="0"/>
                      <w:divBdr>
                        <w:top w:val="none" w:sz="0" w:space="0" w:color="auto"/>
                        <w:left w:val="none" w:sz="0" w:space="0" w:color="auto"/>
                        <w:bottom w:val="none" w:sz="0" w:space="0" w:color="auto"/>
                        <w:right w:val="none" w:sz="0" w:space="0" w:color="auto"/>
                      </w:divBdr>
                    </w:div>
                    <w:div w:id="760683713">
                      <w:marLeft w:val="0"/>
                      <w:marRight w:val="0"/>
                      <w:marTop w:val="0"/>
                      <w:marBottom w:val="0"/>
                      <w:divBdr>
                        <w:top w:val="none" w:sz="0" w:space="0" w:color="auto"/>
                        <w:left w:val="none" w:sz="0" w:space="0" w:color="auto"/>
                        <w:bottom w:val="none" w:sz="0" w:space="0" w:color="auto"/>
                        <w:right w:val="none" w:sz="0" w:space="0" w:color="auto"/>
                      </w:divBdr>
                    </w:div>
                    <w:div w:id="917716515">
                      <w:marLeft w:val="0"/>
                      <w:marRight w:val="0"/>
                      <w:marTop w:val="0"/>
                      <w:marBottom w:val="0"/>
                      <w:divBdr>
                        <w:top w:val="none" w:sz="0" w:space="0" w:color="auto"/>
                        <w:left w:val="none" w:sz="0" w:space="0" w:color="auto"/>
                        <w:bottom w:val="none" w:sz="0" w:space="0" w:color="auto"/>
                        <w:right w:val="none" w:sz="0" w:space="0" w:color="auto"/>
                      </w:divBdr>
                    </w:div>
                    <w:div w:id="1581791968">
                      <w:marLeft w:val="0"/>
                      <w:marRight w:val="0"/>
                      <w:marTop w:val="0"/>
                      <w:marBottom w:val="0"/>
                      <w:divBdr>
                        <w:top w:val="none" w:sz="0" w:space="0" w:color="auto"/>
                        <w:left w:val="none" w:sz="0" w:space="0" w:color="auto"/>
                        <w:bottom w:val="none" w:sz="0" w:space="0" w:color="auto"/>
                        <w:right w:val="none" w:sz="0" w:space="0" w:color="auto"/>
                      </w:divBdr>
                    </w:div>
                  </w:divsChild>
                </w:div>
                <w:div w:id="573510322">
                  <w:marLeft w:val="0"/>
                  <w:marRight w:val="0"/>
                  <w:marTop w:val="0"/>
                  <w:marBottom w:val="0"/>
                  <w:divBdr>
                    <w:top w:val="none" w:sz="0" w:space="0" w:color="auto"/>
                    <w:left w:val="none" w:sz="0" w:space="0" w:color="auto"/>
                    <w:bottom w:val="none" w:sz="0" w:space="0" w:color="auto"/>
                    <w:right w:val="none" w:sz="0" w:space="0" w:color="auto"/>
                  </w:divBdr>
                  <w:divsChild>
                    <w:div w:id="342367508">
                      <w:marLeft w:val="0"/>
                      <w:marRight w:val="0"/>
                      <w:marTop w:val="0"/>
                      <w:marBottom w:val="0"/>
                      <w:divBdr>
                        <w:top w:val="none" w:sz="0" w:space="0" w:color="auto"/>
                        <w:left w:val="none" w:sz="0" w:space="0" w:color="auto"/>
                        <w:bottom w:val="none" w:sz="0" w:space="0" w:color="auto"/>
                        <w:right w:val="none" w:sz="0" w:space="0" w:color="auto"/>
                      </w:divBdr>
                    </w:div>
                  </w:divsChild>
                </w:div>
                <w:div w:id="598218738">
                  <w:marLeft w:val="0"/>
                  <w:marRight w:val="0"/>
                  <w:marTop w:val="0"/>
                  <w:marBottom w:val="0"/>
                  <w:divBdr>
                    <w:top w:val="none" w:sz="0" w:space="0" w:color="auto"/>
                    <w:left w:val="none" w:sz="0" w:space="0" w:color="auto"/>
                    <w:bottom w:val="none" w:sz="0" w:space="0" w:color="auto"/>
                    <w:right w:val="none" w:sz="0" w:space="0" w:color="auto"/>
                  </w:divBdr>
                  <w:divsChild>
                    <w:div w:id="82649321">
                      <w:marLeft w:val="0"/>
                      <w:marRight w:val="0"/>
                      <w:marTop w:val="0"/>
                      <w:marBottom w:val="0"/>
                      <w:divBdr>
                        <w:top w:val="none" w:sz="0" w:space="0" w:color="auto"/>
                        <w:left w:val="none" w:sz="0" w:space="0" w:color="auto"/>
                        <w:bottom w:val="none" w:sz="0" w:space="0" w:color="auto"/>
                        <w:right w:val="none" w:sz="0" w:space="0" w:color="auto"/>
                      </w:divBdr>
                    </w:div>
                  </w:divsChild>
                </w:div>
                <w:div w:id="613556019">
                  <w:marLeft w:val="0"/>
                  <w:marRight w:val="0"/>
                  <w:marTop w:val="0"/>
                  <w:marBottom w:val="0"/>
                  <w:divBdr>
                    <w:top w:val="none" w:sz="0" w:space="0" w:color="auto"/>
                    <w:left w:val="none" w:sz="0" w:space="0" w:color="auto"/>
                    <w:bottom w:val="none" w:sz="0" w:space="0" w:color="auto"/>
                    <w:right w:val="none" w:sz="0" w:space="0" w:color="auto"/>
                  </w:divBdr>
                  <w:divsChild>
                    <w:div w:id="1925532611">
                      <w:marLeft w:val="0"/>
                      <w:marRight w:val="0"/>
                      <w:marTop w:val="0"/>
                      <w:marBottom w:val="0"/>
                      <w:divBdr>
                        <w:top w:val="none" w:sz="0" w:space="0" w:color="auto"/>
                        <w:left w:val="none" w:sz="0" w:space="0" w:color="auto"/>
                        <w:bottom w:val="none" w:sz="0" w:space="0" w:color="auto"/>
                        <w:right w:val="none" w:sz="0" w:space="0" w:color="auto"/>
                      </w:divBdr>
                    </w:div>
                  </w:divsChild>
                </w:div>
                <w:div w:id="709305212">
                  <w:marLeft w:val="0"/>
                  <w:marRight w:val="0"/>
                  <w:marTop w:val="0"/>
                  <w:marBottom w:val="0"/>
                  <w:divBdr>
                    <w:top w:val="none" w:sz="0" w:space="0" w:color="auto"/>
                    <w:left w:val="none" w:sz="0" w:space="0" w:color="auto"/>
                    <w:bottom w:val="none" w:sz="0" w:space="0" w:color="auto"/>
                    <w:right w:val="none" w:sz="0" w:space="0" w:color="auto"/>
                  </w:divBdr>
                  <w:divsChild>
                    <w:div w:id="1038436632">
                      <w:marLeft w:val="0"/>
                      <w:marRight w:val="0"/>
                      <w:marTop w:val="0"/>
                      <w:marBottom w:val="0"/>
                      <w:divBdr>
                        <w:top w:val="none" w:sz="0" w:space="0" w:color="auto"/>
                        <w:left w:val="none" w:sz="0" w:space="0" w:color="auto"/>
                        <w:bottom w:val="none" w:sz="0" w:space="0" w:color="auto"/>
                        <w:right w:val="none" w:sz="0" w:space="0" w:color="auto"/>
                      </w:divBdr>
                    </w:div>
                  </w:divsChild>
                </w:div>
                <w:div w:id="786582153">
                  <w:marLeft w:val="0"/>
                  <w:marRight w:val="0"/>
                  <w:marTop w:val="0"/>
                  <w:marBottom w:val="0"/>
                  <w:divBdr>
                    <w:top w:val="none" w:sz="0" w:space="0" w:color="auto"/>
                    <w:left w:val="none" w:sz="0" w:space="0" w:color="auto"/>
                    <w:bottom w:val="none" w:sz="0" w:space="0" w:color="auto"/>
                    <w:right w:val="none" w:sz="0" w:space="0" w:color="auto"/>
                  </w:divBdr>
                  <w:divsChild>
                    <w:div w:id="1172574160">
                      <w:marLeft w:val="0"/>
                      <w:marRight w:val="0"/>
                      <w:marTop w:val="0"/>
                      <w:marBottom w:val="0"/>
                      <w:divBdr>
                        <w:top w:val="none" w:sz="0" w:space="0" w:color="auto"/>
                        <w:left w:val="none" w:sz="0" w:space="0" w:color="auto"/>
                        <w:bottom w:val="none" w:sz="0" w:space="0" w:color="auto"/>
                        <w:right w:val="none" w:sz="0" w:space="0" w:color="auto"/>
                      </w:divBdr>
                    </w:div>
                  </w:divsChild>
                </w:div>
                <w:div w:id="815877628">
                  <w:marLeft w:val="0"/>
                  <w:marRight w:val="0"/>
                  <w:marTop w:val="0"/>
                  <w:marBottom w:val="0"/>
                  <w:divBdr>
                    <w:top w:val="none" w:sz="0" w:space="0" w:color="auto"/>
                    <w:left w:val="none" w:sz="0" w:space="0" w:color="auto"/>
                    <w:bottom w:val="none" w:sz="0" w:space="0" w:color="auto"/>
                    <w:right w:val="none" w:sz="0" w:space="0" w:color="auto"/>
                  </w:divBdr>
                  <w:divsChild>
                    <w:div w:id="979503406">
                      <w:marLeft w:val="0"/>
                      <w:marRight w:val="0"/>
                      <w:marTop w:val="0"/>
                      <w:marBottom w:val="0"/>
                      <w:divBdr>
                        <w:top w:val="none" w:sz="0" w:space="0" w:color="auto"/>
                        <w:left w:val="none" w:sz="0" w:space="0" w:color="auto"/>
                        <w:bottom w:val="none" w:sz="0" w:space="0" w:color="auto"/>
                        <w:right w:val="none" w:sz="0" w:space="0" w:color="auto"/>
                      </w:divBdr>
                    </w:div>
                  </w:divsChild>
                </w:div>
                <w:div w:id="822043276">
                  <w:marLeft w:val="0"/>
                  <w:marRight w:val="0"/>
                  <w:marTop w:val="0"/>
                  <w:marBottom w:val="0"/>
                  <w:divBdr>
                    <w:top w:val="none" w:sz="0" w:space="0" w:color="auto"/>
                    <w:left w:val="none" w:sz="0" w:space="0" w:color="auto"/>
                    <w:bottom w:val="none" w:sz="0" w:space="0" w:color="auto"/>
                    <w:right w:val="none" w:sz="0" w:space="0" w:color="auto"/>
                  </w:divBdr>
                  <w:divsChild>
                    <w:div w:id="266162186">
                      <w:marLeft w:val="0"/>
                      <w:marRight w:val="0"/>
                      <w:marTop w:val="0"/>
                      <w:marBottom w:val="0"/>
                      <w:divBdr>
                        <w:top w:val="none" w:sz="0" w:space="0" w:color="auto"/>
                        <w:left w:val="none" w:sz="0" w:space="0" w:color="auto"/>
                        <w:bottom w:val="none" w:sz="0" w:space="0" w:color="auto"/>
                        <w:right w:val="none" w:sz="0" w:space="0" w:color="auto"/>
                      </w:divBdr>
                    </w:div>
                  </w:divsChild>
                </w:div>
                <w:div w:id="881140554">
                  <w:marLeft w:val="0"/>
                  <w:marRight w:val="0"/>
                  <w:marTop w:val="0"/>
                  <w:marBottom w:val="0"/>
                  <w:divBdr>
                    <w:top w:val="none" w:sz="0" w:space="0" w:color="auto"/>
                    <w:left w:val="none" w:sz="0" w:space="0" w:color="auto"/>
                    <w:bottom w:val="none" w:sz="0" w:space="0" w:color="auto"/>
                    <w:right w:val="none" w:sz="0" w:space="0" w:color="auto"/>
                  </w:divBdr>
                  <w:divsChild>
                    <w:div w:id="607546243">
                      <w:marLeft w:val="0"/>
                      <w:marRight w:val="0"/>
                      <w:marTop w:val="0"/>
                      <w:marBottom w:val="0"/>
                      <w:divBdr>
                        <w:top w:val="none" w:sz="0" w:space="0" w:color="auto"/>
                        <w:left w:val="none" w:sz="0" w:space="0" w:color="auto"/>
                        <w:bottom w:val="none" w:sz="0" w:space="0" w:color="auto"/>
                        <w:right w:val="none" w:sz="0" w:space="0" w:color="auto"/>
                      </w:divBdr>
                    </w:div>
                  </w:divsChild>
                </w:div>
                <w:div w:id="1070346688">
                  <w:marLeft w:val="0"/>
                  <w:marRight w:val="0"/>
                  <w:marTop w:val="0"/>
                  <w:marBottom w:val="0"/>
                  <w:divBdr>
                    <w:top w:val="none" w:sz="0" w:space="0" w:color="auto"/>
                    <w:left w:val="none" w:sz="0" w:space="0" w:color="auto"/>
                    <w:bottom w:val="none" w:sz="0" w:space="0" w:color="auto"/>
                    <w:right w:val="none" w:sz="0" w:space="0" w:color="auto"/>
                  </w:divBdr>
                  <w:divsChild>
                    <w:div w:id="466583039">
                      <w:marLeft w:val="0"/>
                      <w:marRight w:val="0"/>
                      <w:marTop w:val="0"/>
                      <w:marBottom w:val="0"/>
                      <w:divBdr>
                        <w:top w:val="none" w:sz="0" w:space="0" w:color="auto"/>
                        <w:left w:val="none" w:sz="0" w:space="0" w:color="auto"/>
                        <w:bottom w:val="none" w:sz="0" w:space="0" w:color="auto"/>
                        <w:right w:val="none" w:sz="0" w:space="0" w:color="auto"/>
                      </w:divBdr>
                    </w:div>
                  </w:divsChild>
                </w:div>
                <w:div w:id="1113667852">
                  <w:marLeft w:val="0"/>
                  <w:marRight w:val="0"/>
                  <w:marTop w:val="0"/>
                  <w:marBottom w:val="0"/>
                  <w:divBdr>
                    <w:top w:val="none" w:sz="0" w:space="0" w:color="auto"/>
                    <w:left w:val="none" w:sz="0" w:space="0" w:color="auto"/>
                    <w:bottom w:val="none" w:sz="0" w:space="0" w:color="auto"/>
                    <w:right w:val="none" w:sz="0" w:space="0" w:color="auto"/>
                  </w:divBdr>
                  <w:divsChild>
                    <w:div w:id="917059349">
                      <w:marLeft w:val="0"/>
                      <w:marRight w:val="0"/>
                      <w:marTop w:val="0"/>
                      <w:marBottom w:val="0"/>
                      <w:divBdr>
                        <w:top w:val="none" w:sz="0" w:space="0" w:color="auto"/>
                        <w:left w:val="none" w:sz="0" w:space="0" w:color="auto"/>
                        <w:bottom w:val="none" w:sz="0" w:space="0" w:color="auto"/>
                        <w:right w:val="none" w:sz="0" w:space="0" w:color="auto"/>
                      </w:divBdr>
                    </w:div>
                  </w:divsChild>
                </w:div>
                <w:div w:id="1146168484">
                  <w:marLeft w:val="0"/>
                  <w:marRight w:val="0"/>
                  <w:marTop w:val="0"/>
                  <w:marBottom w:val="0"/>
                  <w:divBdr>
                    <w:top w:val="none" w:sz="0" w:space="0" w:color="auto"/>
                    <w:left w:val="none" w:sz="0" w:space="0" w:color="auto"/>
                    <w:bottom w:val="none" w:sz="0" w:space="0" w:color="auto"/>
                    <w:right w:val="none" w:sz="0" w:space="0" w:color="auto"/>
                  </w:divBdr>
                  <w:divsChild>
                    <w:div w:id="879250045">
                      <w:marLeft w:val="0"/>
                      <w:marRight w:val="0"/>
                      <w:marTop w:val="0"/>
                      <w:marBottom w:val="0"/>
                      <w:divBdr>
                        <w:top w:val="none" w:sz="0" w:space="0" w:color="auto"/>
                        <w:left w:val="none" w:sz="0" w:space="0" w:color="auto"/>
                        <w:bottom w:val="none" w:sz="0" w:space="0" w:color="auto"/>
                        <w:right w:val="none" w:sz="0" w:space="0" w:color="auto"/>
                      </w:divBdr>
                    </w:div>
                  </w:divsChild>
                </w:div>
                <w:div w:id="1160731545">
                  <w:marLeft w:val="0"/>
                  <w:marRight w:val="0"/>
                  <w:marTop w:val="0"/>
                  <w:marBottom w:val="0"/>
                  <w:divBdr>
                    <w:top w:val="none" w:sz="0" w:space="0" w:color="auto"/>
                    <w:left w:val="none" w:sz="0" w:space="0" w:color="auto"/>
                    <w:bottom w:val="none" w:sz="0" w:space="0" w:color="auto"/>
                    <w:right w:val="none" w:sz="0" w:space="0" w:color="auto"/>
                  </w:divBdr>
                  <w:divsChild>
                    <w:div w:id="1218126705">
                      <w:marLeft w:val="0"/>
                      <w:marRight w:val="0"/>
                      <w:marTop w:val="0"/>
                      <w:marBottom w:val="0"/>
                      <w:divBdr>
                        <w:top w:val="none" w:sz="0" w:space="0" w:color="auto"/>
                        <w:left w:val="none" w:sz="0" w:space="0" w:color="auto"/>
                        <w:bottom w:val="none" w:sz="0" w:space="0" w:color="auto"/>
                        <w:right w:val="none" w:sz="0" w:space="0" w:color="auto"/>
                      </w:divBdr>
                    </w:div>
                    <w:div w:id="1770739420">
                      <w:marLeft w:val="0"/>
                      <w:marRight w:val="0"/>
                      <w:marTop w:val="0"/>
                      <w:marBottom w:val="0"/>
                      <w:divBdr>
                        <w:top w:val="none" w:sz="0" w:space="0" w:color="auto"/>
                        <w:left w:val="none" w:sz="0" w:space="0" w:color="auto"/>
                        <w:bottom w:val="none" w:sz="0" w:space="0" w:color="auto"/>
                        <w:right w:val="none" w:sz="0" w:space="0" w:color="auto"/>
                      </w:divBdr>
                    </w:div>
                  </w:divsChild>
                </w:div>
                <w:div w:id="1222326269">
                  <w:marLeft w:val="0"/>
                  <w:marRight w:val="0"/>
                  <w:marTop w:val="0"/>
                  <w:marBottom w:val="0"/>
                  <w:divBdr>
                    <w:top w:val="none" w:sz="0" w:space="0" w:color="auto"/>
                    <w:left w:val="none" w:sz="0" w:space="0" w:color="auto"/>
                    <w:bottom w:val="none" w:sz="0" w:space="0" w:color="auto"/>
                    <w:right w:val="none" w:sz="0" w:space="0" w:color="auto"/>
                  </w:divBdr>
                  <w:divsChild>
                    <w:div w:id="1405446944">
                      <w:marLeft w:val="0"/>
                      <w:marRight w:val="0"/>
                      <w:marTop w:val="0"/>
                      <w:marBottom w:val="0"/>
                      <w:divBdr>
                        <w:top w:val="none" w:sz="0" w:space="0" w:color="auto"/>
                        <w:left w:val="none" w:sz="0" w:space="0" w:color="auto"/>
                        <w:bottom w:val="none" w:sz="0" w:space="0" w:color="auto"/>
                        <w:right w:val="none" w:sz="0" w:space="0" w:color="auto"/>
                      </w:divBdr>
                    </w:div>
                  </w:divsChild>
                </w:div>
                <w:div w:id="1250772917">
                  <w:marLeft w:val="0"/>
                  <w:marRight w:val="0"/>
                  <w:marTop w:val="0"/>
                  <w:marBottom w:val="0"/>
                  <w:divBdr>
                    <w:top w:val="none" w:sz="0" w:space="0" w:color="auto"/>
                    <w:left w:val="none" w:sz="0" w:space="0" w:color="auto"/>
                    <w:bottom w:val="none" w:sz="0" w:space="0" w:color="auto"/>
                    <w:right w:val="none" w:sz="0" w:space="0" w:color="auto"/>
                  </w:divBdr>
                  <w:divsChild>
                    <w:div w:id="513496442">
                      <w:marLeft w:val="0"/>
                      <w:marRight w:val="0"/>
                      <w:marTop w:val="0"/>
                      <w:marBottom w:val="0"/>
                      <w:divBdr>
                        <w:top w:val="none" w:sz="0" w:space="0" w:color="auto"/>
                        <w:left w:val="none" w:sz="0" w:space="0" w:color="auto"/>
                        <w:bottom w:val="none" w:sz="0" w:space="0" w:color="auto"/>
                        <w:right w:val="none" w:sz="0" w:space="0" w:color="auto"/>
                      </w:divBdr>
                    </w:div>
                  </w:divsChild>
                </w:div>
                <w:div w:id="1417094800">
                  <w:marLeft w:val="0"/>
                  <w:marRight w:val="0"/>
                  <w:marTop w:val="0"/>
                  <w:marBottom w:val="0"/>
                  <w:divBdr>
                    <w:top w:val="none" w:sz="0" w:space="0" w:color="auto"/>
                    <w:left w:val="none" w:sz="0" w:space="0" w:color="auto"/>
                    <w:bottom w:val="none" w:sz="0" w:space="0" w:color="auto"/>
                    <w:right w:val="none" w:sz="0" w:space="0" w:color="auto"/>
                  </w:divBdr>
                  <w:divsChild>
                    <w:div w:id="836263791">
                      <w:marLeft w:val="0"/>
                      <w:marRight w:val="0"/>
                      <w:marTop w:val="0"/>
                      <w:marBottom w:val="0"/>
                      <w:divBdr>
                        <w:top w:val="none" w:sz="0" w:space="0" w:color="auto"/>
                        <w:left w:val="none" w:sz="0" w:space="0" w:color="auto"/>
                        <w:bottom w:val="none" w:sz="0" w:space="0" w:color="auto"/>
                        <w:right w:val="none" w:sz="0" w:space="0" w:color="auto"/>
                      </w:divBdr>
                    </w:div>
                  </w:divsChild>
                </w:div>
                <w:div w:id="1478835272">
                  <w:marLeft w:val="0"/>
                  <w:marRight w:val="0"/>
                  <w:marTop w:val="0"/>
                  <w:marBottom w:val="0"/>
                  <w:divBdr>
                    <w:top w:val="none" w:sz="0" w:space="0" w:color="auto"/>
                    <w:left w:val="none" w:sz="0" w:space="0" w:color="auto"/>
                    <w:bottom w:val="none" w:sz="0" w:space="0" w:color="auto"/>
                    <w:right w:val="none" w:sz="0" w:space="0" w:color="auto"/>
                  </w:divBdr>
                  <w:divsChild>
                    <w:div w:id="72774587">
                      <w:marLeft w:val="0"/>
                      <w:marRight w:val="0"/>
                      <w:marTop w:val="0"/>
                      <w:marBottom w:val="0"/>
                      <w:divBdr>
                        <w:top w:val="none" w:sz="0" w:space="0" w:color="auto"/>
                        <w:left w:val="none" w:sz="0" w:space="0" w:color="auto"/>
                        <w:bottom w:val="none" w:sz="0" w:space="0" w:color="auto"/>
                        <w:right w:val="none" w:sz="0" w:space="0" w:color="auto"/>
                      </w:divBdr>
                    </w:div>
                    <w:div w:id="1758399267">
                      <w:marLeft w:val="0"/>
                      <w:marRight w:val="0"/>
                      <w:marTop w:val="0"/>
                      <w:marBottom w:val="0"/>
                      <w:divBdr>
                        <w:top w:val="none" w:sz="0" w:space="0" w:color="auto"/>
                        <w:left w:val="none" w:sz="0" w:space="0" w:color="auto"/>
                        <w:bottom w:val="none" w:sz="0" w:space="0" w:color="auto"/>
                        <w:right w:val="none" w:sz="0" w:space="0" w:color="auto"/>
                      </w:divBdr>
                    </w:div>
                  </w:divsChild>
                </w:div>
                <w:div w:id="1595701424">
                  <w:marLeft w:val="0"/>
                  <w:marRight w:val="0"/>
                  <w:marTop w:val="0"/>
                  <w:marBottom w:val="0"/>
                  <w:divBdr>
                    <w:top w:val="none" w:sz="0" w:space="0" w:color="auto"/>
                    <w:left w:val="none" w:sz="0" w:space="0" w:color="auto"/>
                    <w:bottom w:val="none" w:sz="0" w:space="0" w:color="auto"/>
                    <w:right w:val="none" w:sz="0" w:space="0" w:color="auto"/>
                  </w:divBdr>
                  <w:divsChild>
                    <w:div w:id="501942835">
                      <w:marLeft w:val="0"/>
                      <w:marRight w:val="0"/>
                      <w:marTop w:val="0"/>
                      <w:marBottom w:val="0"/>
                      <w:divBdr>
                        <w:top w:val="none" w:sz="0" w:space="0" w:color="auto"/>
                        <w:left w:val="none" w:sz="0" w:space="0" w:color="auto"/>
                        <w:bottom w:val="none" w:sz="0" w:space="0" w:color="auto"/>
                        <w:right w:val="none" w:sz="0" w:space="0" w:color="auto"/>
                      </w:divBdr>
                    </w:div>
                  </w:divsChild>
                </w:div>
                <w:div w:id="1649289403">
                  <w:marLeft w:val="0"/>
                  <w:marRight w:val="0"/>
                  <w:marTop w:val="0"/>
                  <w:marBottom w:val="0"/>
                  <w:divBdr>
                    <w:top w:val="none" w:sz="0" w:space="0" w:color="auto"/>
                    <w:left w:val="none" w:sz="0" w:space="0" w:color="auto"/>
                    <w:bottom w:val="none" w:sz="0" w:space="0" w:color="auto"/>
                    <w:right w:val="none" w:sz="0" w:space="0" w:color="auto"/>
                  </w:divBdr>
                  <w:divsChild>
                    <w:div w:id="1919287445">
                      <w:marLeft w:val="0"/>
                      <w:marRight w:val="0"/>
                      <w:marTop w:val="0"/>
                      <w:marBottom w:val="0"/>
                      <w:divBdr>
                        <w:top w:val="none" w:sz="0" w:space="0" w:color="auto"/>
                        <w:left w:val="none" w:sz="0" w:space="0" w:color="auto"/>
                        <w:bottom w:val="none" w:sz="0" w:space="0" w:color="auto"/>
                        <w:right w:val="none" w:sz="0" w:space="0" w:color="auto"/>
                      </w:divBdr>
                    </w:div>
                  </w:divsChild>
                </w:div>
                <w:div w:id="1702973788">
                  <w:marLeft w:val="0"/>
                  <w:marRight w:val="0"/>
                  <w:marTop w:val="0"/>
                  <w:marBottom w:val="0"/>
                  <w:divBdr>
                    <w:top w:val="none" w:sz="0" w:space="0" w:color="auto"/>
                    <w:left w:val="none" w:sz="0" w:space="0" w:color="auto"/>
                    <w:bottom w:val="none" w:sz="0" w:space="0" w:color="auto"/>
                    <w:right w:val="none" w:sz="0" w:space="0" w:color="auto"/>
                  </w:divBdr>
                  <w:divsChild>
                    <w:div w:id="1172067450">
                      <w:marLeft w:val="0"/>
                      <w:marRight w:val="0"/>
                      <w:marTop w:val="0"/>
                      <w:marBottom w:val="0"/>
                      <w:divBdr>
                        <w:top w:val="none" w:sz="0" w:space="0" w:color="auto"/>
                        <w:left w:val="none" w:sz="0" w:space="0" w:color="auto"/>
                        <w:bottom w:val="none" w:sz="0" w:space="0" w:color="auto"/>
                        <w:right w:val="none" w:sz="0" w:space="0" w:color="auto"/>
                      </w:divBdr>
                    </w:div>
                  </w:divsChild>
                </w:div>
                <w:div w:id="1973824362">
                  <w:marLeft w:val="0"/>
                  <w:marRight w:val="0"/>
                  <w:marTop w:val="0"/>
                  <w:marBottom w:val="0"/>
                  <w:divBdr>
                    <w:top w:val="none" w:sz="0" w:space="0" w:color="auto"/>
                    <w:left w:val="none" w:sz="0" w:space="0" w:color="auto"/>
                    <w:bottom w:val="none" w:sz="0" w:space="0" w:color="auto"/>
                    <w:right w:val="none" w:sz="0" w:space="0" w:color="auto"/>
                  </w:divBdr>
                  <w:divsChild>
                    <w:div w:id="863054067">
                      <w:marLeft w:val="0"/>
                      <w:marRight w:val="0"/>
                      <w:marTop w:val="0"/>
                      <w:marBottom w:val="0"/>
                      <w:divBdr>
                        <w:top w:val="none" w:sz="0" w:space="0" w:color="auto"/>
                        <w:left w:val="none" w:sz="0" w:space="0" w:color="auto"/>
                        <w:bottom w:val="none" w:sz="0" w:space="0" w:color="auto"/>
                        <w:right w:val="none" w:sz="0" w:space="0" w:color="auto"/>
                      </w:divBdr>
                    </w:div>
                  </w:divsChild>
                </w:div>
                <w:div w:id="2098867837">
                  <w:marLeft w:val="0"/>
                  <w:marRight w:val="0"/>
                  <w:marTop w:val="0"/>
                  <w:marBottom w:val="0"/>
                  <w:divBdr>
                    <w:top w:val="none" w:sz="0" w:space="0" w:color="auto"/>
                    <w:left w:val="none" w:sz="0" w:space="0" w:color="auto"/>
                    <w:bottom w:val="none" w:sz="0" w:space="0" w:color="auto"/>
                    <w:right w:val="none" w:sz="0" w:space="0" w:color="auto"/>
                  </w:divBdr>
                  <w:divsChild>
                    <w:div w:id="279848302">
                      <w:marLeft w:val="0"/>
                      <w:marRight w:val="0"/>
                      <w:marTop w:val="0"/>
                      <w:marBottom w:val="0"/>
                      <w:divBdr>
                        <w:top w:val="none" w:sz="0" w:space="0" w:color="auto"/>
                        <w:left w:val="none" w:sz="0" w:space="0" w:color="auto"/>
                        <w:bottom w:val="none" w:sz="0" w:space="0" w:color="auto"/>
                        <w:right w:val="none" w:sz="0" w:space="0" w:color="auto"/>
                      </w:divBdr>
                    </w:div>
                  </w:divsChild>
                </w:div>
                <w:div w:id="2111270020">
                  <w:marLeft w:val="0"/>
                  <w:marRight w:val="0"/>
                  <w:marTop w:val="0"/>
                  <w:marBottom w:val="0"/>
                  <w:divBdr>
                    <w:top w:val="none" w:sz="0" w:space="0" w:color="auto"/>
                    <w:left w:val="none" w:sz="0" w:space="0" w:color="auto"/>
                    <w:bottom w:val="none" w:sz="0" w:space="0" w:color="auto"/>
                    <w:right w:val="none" w:sz="0" w:space="0" w:color="auto"/>
                  </w:divBdr>
                  <w:divsChild>
                    <w:div w:id="14863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461847">
          <w:marLeft w:val="0"/>
          <w:marRight w:val="0"/>
          <w:marTop w:val="0"/>
          <w:marBottom w:val="0"/>
          <w:divBdr>
            <w:top w:val="none" w:sz="0" w:space="0" w:color="auto"/>
            <w:left w:val="none" w:sz="0" w:space="0" w:color="auto"/>
            <w:bottom w:val="none" w:sz="0" w:space="0" w:color="auto"/>
            <w:right w:val="none" w:sz="0" w:space="0" w:color="auto"/>
          </w:divBdr>
        </w:div>
        <w:div w:id="1977562293">
          <w:marLeft w:val="0"/>
          <w:marRight w:val="0"/>
          <w:marTop w:val="0"/>
          <w:marBottom w:val="0"/>
          <w:divBdr>
            <w:top w:val="none" w:sz="0" w:space="0" w:color="auto"/>
            <w:left w:val="none" w:sz="0" w:space="0" w:color="auto"/>
            <w:bottom w:val="none" w:sz="0" w:space="0" w:color="auto"/>
            <w:right w:val="none" w:sz="0" w:space="0" w:color="auto"/>
          </w:divBdr>
        </w:div>
        <w:div w:id="1985810020">
          <w:marLeft w:val="0"/>
          <w:marRight w:val="0"/>
          <w:marTop w:val="0"/>
          <w:marBottom w:val="0"/>
          <w:divBdr>
            <w:top w:val="none" w:sz="0" w:space="0" w:color="auto"/>
            <w:left w:val="none" w:sz="0" w:space="0" w:color="auto"/>
            <w:bottom w:val="none" w:sz="0" w:space="0" w:color="auto"/>
            <w:right w:val="none" w:sz="0" w:space="0" w:color="auto"/>
          </w:divBdr>
        </w:div>
        <w:div w:id="1987201933">
          <w:marLeft w:val="0"/>
          <w:marRight w:val="0"/>
          <w:marTop w:val="0"/>
          <w:marBottom w:val="0"/>
          <w:divBdr>
            <w:top w:val="none" w:sz="0" w:space="0" w:color="auto"/>
            <w:left w:val="none" w:sz="0" w:space="0" w:color="auto"/>
            <w:bottom w:val="none" w:sz="0" w:space="0" w:color="auto"/>
            <w:right w:val="none" w:sz="0" w:space="0" w:color="auto"/>
          </w:divBdr>
        </w:div>
        <w:div w:id="2074965802">
          <w:marLeft w:val="0"/>
          <w:marRight w:val="0"/>
          <w:marTop w:val="0"/>
          <w:marBottom w:val="0"/>
          <w:divBdr>
            <w:top w:val="none" w:sz="0" w:space="0" w:color="auto"/>
            <w:left w:val="none" w:sz="0" w:space="0" w:color="auto"/>
            <w:bottom w:val="none" w:sz="0" w:space="0" w:color="auto"/>
            <w:right w:val="none" w:sz="0" w:space="0" w:color="auto"/>
          </w:divBdr>
        </w:div>
        <w:div w:id="2112626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ertuccio\OneDrive%20-%20ClubsNSW\Documents\Custom%20Office%20Templates\Single%20Spa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40E0F652DA164DA611B55CDEFD6F89" ma:contentTypeVersion="16" ma:contentTypeDescription="Create a new document." ma:contentTypeScope="" ma:versionID="ecf6b779d2d41295c9487cb9fa668de6">
  <xsd:schema xmlns:xsd="http://www.w3.org/2001/XMLSchema" xmlns:xs="http://www.w3.org/2001/XMLSchema" xmlns:p="http://schemas.microsoft.com/office/2006/metadata/properties" xmlns:ns2="6db7f4e2-d4b0-4d60-bc47-a0e69cdcf41b" xmlns:ns3="992fe038-40e1-4354-af4e-04a88908d666" targetNamespace="http://schemas.microsoft.com/office/2006/metadata/properties" ma:root="true" ma:fieldsID="ad384ccb136010f0695946e35bd6c175" ns2:_="" ns3:_="">
    <xsd:import namespace="6db7f4e2-d4b0-4d60-bc47-a0e69cdcf41b"/>
    <xsd:import namespace="992fe038-40e1-4354-af4e-04a88908d6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7f4e2-d4b0-4d60-bc47-a0e69cdcf4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8313f1-49e7-469c-a57a-4beb8c53520b}" ma:internalName="TaxCatchAll" ma:showField="CatchAllData" ma:web="6db7f4e2-d4b0-4d60-bc47-a0e69cdcf41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fe038-40e1-4354-af4e-04a88908d66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f7ea93-0d65-44e6-890d-136436c160a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db7f4e2-d4b0-4d60-bc47-a0e69cdcf41b">
      <UserInfo>
        <DisplayName>Joanne Ede</DisplayName>
        <AccountId>38</AccountId>
        <AccountType/>
      </UserInfo>
    </SharedWithUsers>
    <TaxCatchAll xmlns="6db7f4e2-d4b0-4d60-bc47-a0e69cdcf41b" xsi:nil="true"/>
    <lcf76f155ced4ddcb4097134ff3c332f xmlns="992fe038-40e1-4354-af4e-04a88908d6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1D5DDB-5515-45E5-9FA5-6F7ACB6AC07F}">
  <ds:schemaRefs>
    <ds:schemaRef ds:uri="http://schemas.openxmlformats.org/officeDocument/2006/bibliography"/>
  </ds:schemaRefs>
</ds:datastoreItem>
</file>

<file path=customXml/itemProps2.xml><?xml version="1.0" encoding="utf-8"?>
<ds:datastoreItem xmlns:ds="http://schemas.openxmlformats.org/officeDocument/2006/customXml" ds:itemID="{E904D5C3-5D1A-41DA-8C5E-4C86AFBE5271}">
  <ds:schemaRefs>
    <ds:schemaRef ds:uri="http://schemas.microsoft.com/sharepoint/v3/contenttype/forms"/>
  </ds:schemaRefs>
</ds:datastoreItem>
</file>

<file path=customXml/itemProps3.xml><?xml version="1.0" encoding="utf-8"?>
<ds:datastoreItem xmlns:ds="http://schemas.openxmlformats.org/officeDocument/2006/customXml" ds:itemID="{2F29FAE3-9D77-4586-9718-A1F1DA6C4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7f4e2-d4b0-4d60-bc47-a0e69cdcf41b"/>
    <ds:schemaRef ds:uri="992fe038-40e1-4354-af4e-04a88908d6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6db7f4e2-d4b0-4d60-bc47-a0e69cdcf41b"/>
    <ds:schemaRef ds:uri="992fe038-40e1-4354-af4e-04a88908d666"/>
  </ds:schemaRefs>
</ds:datastoreItem>
</file>

<file path=docProps/app.xml><?xml version="1.0" encoding="utf-8"?>
<Properties xmlns="http://schemas.openxmlformats.org/officeDocument/2006/extended-properties" xmlns:vt="http://schemas.openxmlformats.org/officeDocument/2006/docPropsVTypes">
  <Template>Single Space</Template>
  <TotalTime>2</TotalTime>
  <Pages>8</Pages>
  <Words>1690</Words>
  <Characters>9637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11305</CharactersWithSpaces>
  <SharedDoc>false</SharedDoc>
  <HLinks>
    <vt:vector size="6" baseType="variant">
      <vt:variant>
        <vt:i4>4128828</vt:i4>
      </vt:variant>
      <vt:variant>
        <vt:i4>0</vt:i4>
      </vt:variant>
      <vt:variant>
        <vt:i4>0</vt:i4>
      </vt:variant>
      <vt:variant>
        <vt:i4>5</vt:i4>
      </vt:variant>
      <vt:variant>
        <vt:lpwstr>https://www.health.nsw.gov.au/Infectious/covid-19/Pages/latest-updates.aspx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Bertuccio</dc:creator>
  <cp:keywords/>
  <dc:description/>
  <cp:lastModifiedBy>Joanne Ede</cp:lastModifiedBy>
  <cp:revision>3</cp:revision>
  <dcterms:created xsi:type="dcterms:W3CDTF">2023-03-02T05:20:00Z</dcterms:created>
  <dcterms:modified xsi:type="dcterms:W3CDTF">2023-03-02T05:21:00Z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0x010100A040E0F652DA164DA611B55CDEFD6F89</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MediaServiceImageTags">
    <vt:lpwstr/>
  </property>
</Properties>
</file>